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F6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高安市审计局</w:t>
      </w:r>
    </w:p>
    <w:p w14:paraId="4CC05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2024年</w:t>
      </w:r>
      <w:bookmarkStart w:id="0" w:name="OLE_LINK1"/>
      <w:r>
        <w:rPr>
          <w:rFonts w:hint="eastAsia" w:ascii="华文中宋" w:hAnsi="华文中宋" w:eastAsia="华文中宋" w:cs="华文中宋"/>
          <w:sz w:val="40"/>
          <w:szCs w:val="40"/>
        </w:rPr>
        <w:t>政府信息公开工作年度报告</w:t>
      </w:r>
    </w:p>
    <w:bookmarkEnd w:id="0"/>
    <w:p w14:paraId="098D96E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A67758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总体情况</w:t>
      </w:r>
    </w:p>
    <w:p w14:paraId="48207399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年，高安市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审计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局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坚持以习近平新时代中国特色社会主义思想为指导，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深入学习贯彻党的二十届三中全会精神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局领导和政府信息中心的指导下，本局信息公开工作严格贯彻落实《中华人民共和国政府信息公开条例》，从实际出发，进一步提升我局政务公开工作的质量，更好地保障了人民群众的知情权、参与权、表达权和监督权，促进各项工作合理有序开展。</w:t>
      </w:r>
    </w:p>
    <w:p w14:paraId="282CC37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63B41D55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年主动公开信息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66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篇。其中决策公开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条、执行公开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条、管理公开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条、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结果公开9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条等。</w:t>
      </w:r>
    </w:p>
    <w:p w14:paraId="4A58BA2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5AE2E7BB">
      <w:pPr>
        <w:widowControl/>
        <w:spacing w:before="120" w:after="120" w:line="480" w:lineRule="auto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年，我局依申请公开0条，未出现行政复议，未出现行政诉讼。</w:t>
      </w:r>
    </w:p>
    <w:p w14:paraId="16EE63E4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6ACD40E9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按照“以公开为常态、不公开为例外”原则，严格执行政府信息属性源头认定工作制度，办公室统筹归类整理、细化分解年度主动公开事项，协调督促相关股室抓好落实，并对政府信息公开目录进行查缺补漏，确保对外发布信息真实、准确、及时、权威。</w:t>
      </w:r>
    </w:p>
    <w:p w14:paraId="45CCCDAB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459F7F4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我局充分利用好高安市政府网站信息公开平台，发布审计相关信息。2024年我局及时发布工作动态信息，对涉及公共利益、社会关切及需要社会广泛知晓的信息，全面、准确、及时做好公开工作。</w:t>
      </w:r>
    </w:p>
    <w:p w14:paraId="4B33835A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40948099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是强化组织领导。成立信息公开工作领导小组，进一步完善政府信息公开工作机制。二是加强学习培训。积极组织人员参加政务公开工作相关培训,提升业务能力。三是加强日常监督检查。信息公开工作领导小组负责监督检查各股室报送政务信息情况,确保信息及时更新。2024年,我局未发生政务公开责任追究事件。</w:t>
      </w:r>
    </w:p>
    <w:p w14:paraId="405EBE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E651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BEA9F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63657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517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0279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0684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36C6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699F1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7B2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544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9950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F0DF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089F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0DC7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3E9A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09BC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C7B6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A2F0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00F02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34883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CE8F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478E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1186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270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46DB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112B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416E4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42D77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2A41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312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05950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72C1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3C17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0425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F6FA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C64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C40E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A3F76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05BE5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A948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307F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583DF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31C0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AFA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4F2796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2F78E6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7DA4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C5877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2B9AC1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170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34A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1FF464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3CC21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59213D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2D2B06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B91E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24E5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585E12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1B4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62D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E22E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0A26FE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3117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180E8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AFA8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060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1E9B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BD2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2B57D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A6F8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776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477F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4C27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454B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151C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F26D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534F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679CA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0311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828E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E49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0932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3A84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E21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37C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8B1B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C0C0C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3541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4BA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57F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DD8E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6631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761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CD6B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9AFB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1E99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92012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4CE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AB43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F05B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489C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5A51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70E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9710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378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6E3D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39F28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40F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5C95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8B40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F736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D974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0626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6DBF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434B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FB79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280D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015FD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18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099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1487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0593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8129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5046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0C3A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FEDB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2462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B6E8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E9250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72D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367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AE1F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282B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211F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5EAF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D5D5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1FF3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A173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9D1D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99A52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879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FF5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4C7A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822C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BA2E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673C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E676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B27F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9D44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EDFF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2B3BE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F28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3AA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5050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DA3E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E7CC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5B05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4756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49A2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B9AC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03D5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56663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3FD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D8D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EBE2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B7CC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11F2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92D3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23F3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B475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B26A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F73D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D08C3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E06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88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7364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4A4B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8C2D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212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1E82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894D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B885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80F6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FFE30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357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EA8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2526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FE9A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55F8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6CCA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AF98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8907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CA6C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104B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047C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780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BC2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D90A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7360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544D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001D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F546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DA1E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4B53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0350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7FF24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9A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04A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9CFC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2DB1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C786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D233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60BB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FA9C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577A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7750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26B72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A32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398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5086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003E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E037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C2F8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22D7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D85D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87AD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9773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9EFE4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62D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F7C5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0140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F52E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3D21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9255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1D15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25C9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493D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7AF0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316D3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0BC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8F1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22CD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B181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5748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74A5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9A3D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DA43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D604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7E38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007C2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18F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48A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573D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2539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87A9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6F4B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2C4E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ECF7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59DA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BD8E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959B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546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3E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18B7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5A83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AB95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6799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7E4B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C8DE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4C17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B091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972EF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2C9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D3AA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4F4A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1376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0091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4301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7965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5952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1DA7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14E7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FC1DC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C27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2F25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1B64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4919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1A0B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7F93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42E9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1D76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95E1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84BF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F1B4D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823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21F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7A77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831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77EB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14C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48D2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C57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6EEC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F678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 w14:paraId="48F880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377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E35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4758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027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4624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AC08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C52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852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6DA7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0F6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F7888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F7F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AA1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9907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A16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CB4B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8E9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225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C61D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4C2C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60A49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A881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75C9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BE1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54C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B3D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3D0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C044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875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6A2B8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6E579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FF9F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E5DC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1A2B4A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35D5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2F87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C6A9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64E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88F6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3F33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FB64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2B8174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469445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2D2D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A65D88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A70A9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17DD1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A264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F6D6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8F9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17DD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F244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5FE4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1099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6FFB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7686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399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368776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DDB4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09A3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E673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B440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768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EEA4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FE1B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248D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576E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EBC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592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148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AA2A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65B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977497"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759E73A4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B3B32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42CE0A52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(一)存在的问题:</w:t>
      </w:r>
    </w:p>
    <w:p w14:paraId="3951017E">
      <w:pPr>
        <w:ind w:left="0" w:leftChars="0" w:firstLine="1280" w:firstLineChars="4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一是政务信息公开力度不够；</w:t>
      </w:r>
    </w:p>
    <w:p w14:paraId="49FF5081">
      <w:pPr>
        <w:ind w:left="0" w:leftChars="0" w:firstLine="1280" w:firstLineChars="4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二是政务信息公开偶有不及时现象；</w:t>
      </w:r>
    </w:p>
    <w:p w14:paraId="06562EFF">
      <w:pPr>
        <w:ind w:left="0" w:leftChars="0" w:firstLine="1280" w:firstLineChars="4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三是政务信息公开内容不够全面。</w:t>
      </w:r>
    </w:p>
    <w:p w14:paraId="263B6018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(二)改进措施:</w:t>
      </w:r>
    </w:p>
    <w:p w14:paraId="6A8A5D76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一是进一步加大审计信息公开力度，进一步完善信息公开制度，将政府信息公开工作纳入到年度工作考核内容，保证信息公开的全面性、时效性；</w:t>
      </w:r>
    </w:p>
    <w:p w14:paraId="5ABD92EE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二是加强组织领导，明确管理职责，制定年度政务公开工作方案，明确政务公开各项工作职责，确保政务公开工作执行到位。</w:t>
      </w:r>
    </w:p>
    <w:p w14:paraId="098552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6B67DCEE"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2024年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度，本机关无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收取信息处理费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8C0710"/>
    <w:multiLevelType w:val="singleLevel"/>
    <w:tmpl w:val="828C07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04D183"/>
    <w:multiLevelType w:val="singleLevel"/>
    <w:tmpl w:val="CC04D18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6480C"/>
    <w:rsid w:val="0FA26867"/>
    <w:rsid w:val="1DB821B1"/>
    <w:rsid w:val="219C412C"/>
    <w:rsid w:val="2A9164EE"/>
    <w:rsid w:val="3AE459DA"/>
    <w:rsid w:val="3AEA4CB8"/>
    <w:rsid w:val="579E4B4F"/>
    <w:rsid w:val="68A26A9C"/>
    <w:rsid w:val="72B6480C"/>
    <w:rsid w:val="7FB7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1736</Words>
  <Characters>1778</Characters>
  <Lines>0</Lines>
  <Paragraphs>0</Paragraphs>
  <TotalTime>0</TotalTime>
  <ScaleCrop>false</ScaleCrop>
  <LinksUpToDate>false</LinksUpToDate>
  <CharactersWithSpaces>1781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2025-01-03T01:10:00Z</dcterms:created>
  <dc:creator>Administrator</dc:creator>
  <cp:lastModifiedBy>Administrator</cp:lastModifiedBy>
  <dcterms:modified xsi:type="dcterms:W3CDTF">2025-01-13T03:24:39Z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eyJoZGlkIjoiZGUxYjFiNTI2MGJmMDYwOGQzY2ZkM2U4Nzg5ZjEzNDEifQ==</vt:lpwstr>
  </property>
  <property fmtid="{D5CDD505-2E9C-101B-9397-08002B2CF9AE}" pid="4" name="ICV">
    <vt:lpwstr>8FA72CFD24C241E2976E7FE55A2DD8F7_12</vt:lpwstr>
  </property>
</Properties>
</file>