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  <w:lang w:val="en-US" w:eastAsia="zh-CN"/>
        </w:rPr>
        <w:t>高安市汪家圩乡人民政府2025年</w:t>
      </w: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政府信息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公开工作年度报告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482" w:firstLineChars="20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年度，汪家圩乡人民政府在市委、市政府的坚强领导下，在市政务公开办的精心指导下，认真贯彻落实《中华人民共和国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政府信息公开条例》（国务院令第711号）和宜春市政府信息公开工作年报有关安排要求，紧紧围绕政务公开工作要求及全乡重点工作和群众关切热点问题，扎实推进各项工作，致力于打造透明、高效的服务型政府。现将我乡202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年政务公开工作开展情况报告如下：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SimHei" w:hAnsi="SimHei" w:eastAsia="SimHei" w:cs="SimHei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SimHei" w:hAnsi="SimHei" w:eastAsia="SimHei" w:cs="SimHei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一、总体情况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）主动公开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汪家圩乡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乡致力于打造一个更加开放、透明、高效的政府形象，坚持信息内容深化，我乡重新梳理了主动公开服务事项，公开信息总数为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630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受理依申请公开申请0件。主要是机构简介、机构职能、发展规划、政务动态、公示公告、财政预决算、年度报告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、村（居）务公开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等内容，有效保障了公众的知情权与参与权。可通过高安市政府门户网站的“政府信息公开”栏目查询我单位主动公开的202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年政府信息。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）依申请公开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年度，本乡全年没有收到一件信息公开申请。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）政府信息管理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不断强化政府信息公开工作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强化组织领导和机构队伍建设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成立了由乡长任组长，分管领导任副组长，相关部门负责同志为组员的政府信息公开工作领导小组，全面负责指导、推进、协调和监督政府信息公开工作。在工作安排上，明确党政办公室为日常工作机构，明确人员具体承担政府信息公开工作任务，落实政务公开的各项要求，做到了领导、机构、人员“三到位”，形成纵到底、横到边、上下联动、整体推进的工作体系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平台建设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严格落实上级要求，及时调整、完善政府信息公开目录。建立健全信息发布机制与信息更新维护机制。按照要求及时公开政务信息，进一步提高政务公开水平。党政办公室负责平台管理，及时更新发生变化或失效的公开政府信息，确保政府信息公开及时有效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）监督保障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成立汪家圩乡政府信息公开工作领导小组，实行“三级负责制”，建立完善的信息发布登记制度，对所发布的信息及信息审核表、登记表进行存档保存，对全乡政府信息提供人员定期做好培训，从日常发布、上级通报等方面做好考核检查，严格按照时限要求回复群众依申请公开内容，社会评议较好，全年未发生责任追究情况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SimHei" w:hAnsi="SimHei" w:eastAsia="SimHei" w:cs="SimHei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SimHei" w:hAnsi="SimHei" w:eastAsia="SimHei" w:cs="SimHei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42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SimHei" w:hAnsi="SimHei" w:eastAsia="SimHei" w:cs="SimHei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SimHei" w:hAnsi="SimHei" w:eastAsia="SimHei" w:cs="SimHei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asciiTheme="minorHAnsi" w:hAnsiTheme="minorHAnsi" w:eastAsiaTheme="minorEastAsia" w:cstheme="minorBidi"/>
          <w:sz w:val="21"/>
          <w:szCs w:val="24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42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SimHei" w:hAnsi="SimHei" w:eastAsia="SimHei" w:cs="SimHei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1.公开工作人员力量薄弱。党政办日常事务繁多，政务公开平台信息收集、审核和发布任务较重，逐渐凸显人力不足等问题，易造成工作衔接不畅；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2.政策解读水平有待提高，解读内容空泛，形式单一。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SimHei" w:hAnsi="SimHei" w:eastAsia="SimHei" w:cs="SimHei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年度，本机关无收取信息处理费情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况。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textAlignment w:val="auto"/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pStyle w:val="2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right"/>
        <w:textAlignment w:val="auto"/>
        <w:rPr>
          <w:rFonts w:hint="default" w:ascii="仿宋_GB2312" w:hAnsi="仿宋_GB2312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汪家圩乡人民政府</w:t>
      </w:r>
      <w:r>
        <w:rPr>
          <w:rFonts w:hint="eastAsia" w:ascii="仿宋_GB2312" w:hAnsi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</w:t>
      </w:r>
    </w:p>
    <w:p>
      <w:pPr>
        <w:pStyle w:val="2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right"/>
        <w:textAlignment w:val="auto"/>
        <w:rPr>
          <w:rFonts w:hint="default" w:ascii="仿宋_GB2312" w:hAnsi="仿宋_GB2312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</w:t>
      </w:r>
      <w:r>
        <w:rPr>
          <w:rFonts w:hint="eastAsia" w:ascii="仿宋_GB2312" w:hAnsi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年1</w:t>
      </w:r>
      <w:r>
        <w:rPr>
          <w:rFonts w:hint="eastAsia" w:ascii="仿宋_GB2312" w:hAnsi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</w:t>
      </w:r>
      <w:r>
        <w:rPr>
          <w:rFonts w:hint="eastAsia" w:ascii="仿宋_GB2312" w:hAnsi="仿宋_GB2312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月</w:t>
      </w:r>
      <w:r>
        <w:rPr>
          <w:rFonts w:hint="eastAsia" w:ascii="仿宋_GB2312" w:hAnsi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26</w:t>
      </w:r>
      <w:r>
        <w:rPr>
          <w:rFonts w:hint="eastAsia" w:ascii="仿宋_GB2312" w:hAnsi="仿宋_GB2312" w:eastAsia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日</w:t>
      </w:r>
      <w:r>
        <w:rPr>
          <w:rFonts w:hint="eastAsia" w:ascii="仿宋_GB2312" w:hAnsi="仿宋_GB2312" w:cs="仿宋_GB2312"/>
          <w:b w:val="0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</w:t>
      </w: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textAlignment w:val="auto"/>
        <w:rPr>
          <w:rFonts w:hint="eastAsia"/>
          <w:lang w:val="en-US" w:eastAsia="zh-CN"/>
        </w:rPr>
      </w:pPr>
    </w:p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textAlignment w:val="auto"/>
      </w:pPr>
    </w:p>
    <w:p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7" w:right="1417" w:bottom="1417" w:left="1417" w:header="851" w:footer="1417" w:gutter="0"/>
      <w:pgNumType w:fmt="decimal"/>
      <w:cols w:space="0" w:num="1"/>
      <w:titlePg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FangSong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SimHei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KaiTi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FangSong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ind w:firstLine="360"/>
                            <w:jc w:val="right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firstLine="360"/>
                      <w:jc w:val="right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0" w:firstLine="0" w:firstLineChars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57EEA"/>
    <w:rsid w:val="24BA6A72"/>
    <w:rsid w:val="3D2D6CB8"/>
    <w:rsid w:val="3DCA385A"/>
    <w:rsid w:val="749E2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1935</Words>
  <Characters>2139</Characters>
  <Lines>0</Lines>
  <Paragraphs>0</Paragraphs>
  <TotalTime>11</TotalTime>
  <ScaleCrop>false</ScaleCrop>
  <LinksUpToDate>false</LinksUpToDate>
  <CharactersWithSpaces>2167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彭雪钢</cp:lastModifiedBy>
  <cp:lastPrinted>2025-01-03T06:49:00Z</cp:lastPrinted>
  <dcterms:modified xsi:type="dcterms:W3CDTF">2025-12-29T02:07:31Z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KSOTemplateDocerSaveRecord">
    <vt:lpwstr>eyJoZGlkIjoiNjZlMDM3MWM3MTNmNWNmODlkNjI0NjcxYTM5ZDdjYjYiLCJ1c2VySWQiOiIyNjY4ODYxNzkifQ==</vt:lpwstr>
  </property>
  <property fmtid="{D5CDD505-2E9C-101B-9397-08002B2CF9AE}" pid="4" name="ICV">
    <vt:lpwstr>5CE50C851A0C429DADE3B53BE040CF32</vt:lpwstr>
  </property>
</Properties>
</file>