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1A9FE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高安市水利局水行政处罚案件信息公开表（2024年8月）</w:t>
      </w:r>
    </w:p>
    <w:p w14:paraId="10D32E1B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tbl>
      <w:tblPr>
        <w:tblStyle w:val="5"/>
        <w:tblW w:w="14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050"/>
        <w:gridCol w:w="1080"/>
        <w:gridCol w:w="1140"/>
        <w:gridCol w:w="1305"/>
        <w:gridCol w:w="1185"/>
        <w:gridCol w:w="1440"/>
        <w:gridCol w:w="3045"/>
        <w:gridCol w:w="1035"/>
        <w:gridCol w:w="1125"/>
        <w:gridCol w:w="822"/>
      </w:tblGrid>
      <w:tr w14:paraId="19DD3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  <w:jc w:val="center"/>
        </w:trPr>
        <w:tc>
          <w:tcPr>
            <w:tcW w:w="793" w:type="dxa"/>
            <w:vAlign w:val="center"/>
          </w:tcPr>
          <w:p w14:paraId="3ABB140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50" w:type="dxa"/>
            <w:vAlign w:val="center"/>
          </w:tcPr>
          <w:p w14:paraId="02CE38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行政处罚决定案号</w:t>
            </w:r>
          </w:p>
        </w:tc>
        <w:tc>
          <w:tcPr>
            <w:tcW w:w="1080" w:type="dxa"/>
            <w:vAlign w:val="center"/>
          </w:tcPr>
          <w:p w14:paraId="565B2DB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案件</w:t>
            </w:r>
          </w:p>
        </w:tc>
        <w:tc>
          <w:tcPr>
            <w:tcW w:w="1140" w:type="dxa"/>
            <w:vAlign w:val="center"/>
          </w:tcPr>
          <w:p w14:paraId="0EF4B1E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违法主体名称或姓名</w:t>
            </w:r>
          </w:p>
        </w:tc>
        <w:tc>
          <w:tcPr>
            <w:tcW w:w="1305" w:type="dxa"/>
            <w:vAlign w:val="center"/>
          </w:tcPr>
          <w:p w14:paraId="265BB8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违法企业社会统一代码</w:t>
            </w:r>
          </w:p>
        </w:tc>
        <w:tc>
          <w:tcPr>
            <w:tcW w:w="1185" w:type="dxa"/>
            <w:vAlign w:val="center"/>
          </w:tcPr>
          <w:p w14:paraId="54E32A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1440" w:type="dxa"/>
            <w:vAlign w:val="center"/>
          </w:tcPr>
          <w:p w14:paraId="2BF38B2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3045" w:type="dxa"/>
            <w:vAlign w:val="center"/>
          </w:tcPr>
          <w:p w14:paraId="7C2D178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行政处罚种类和依据</w:t>
            </w:r>
          </w:p>
        </w:tc>
        <w:tc>
          <w:tcPr>
            <w:tcW w:w="1035" w:type="dxa"/>
            <w:vAlign w:val="center"/>
          </w:tcPr>
          <w:p w14:paraId="10DC8A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行政处罚履行方式和期限</w:t>
            </w:r>
          </w:p>
        </w:tc>
        <w:tc>
          <w:tcPr>
            <w:tcW w:w="1125" w:type="dxa"/>
            <w:vAlign w:val="center"/>
          </w:tcPr>
          <w:p w14:paraId="4482F3A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作出行政处罚的机关名称和日期</w:t>
            </w:r>
          </w:p>
        </w:tc>
        <w:tc>
          <w:tcPr>
            <w:tcW w:w="822" w:type="dxa"/>
            <w:vAlign w:val="center"/>
          </w:tcPr>
          <w:p w14:paraId="08E7E3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09EDD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793" w:type="dxa"/>
            <w:vAlign w:val="center"/>
          </w:tcPr>
          <w:p w14:paraId="0D852C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vAlign w:val="center"/>
          </w:tcPr>
          <w:p w14:paraId="3BD2FE1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</w:rPr>
              <w:t>高水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罚决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〔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24〕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号</w:t>
            </w:r>
          </w:p>
        </w:tc>
        <w:tc>
          <w:tcPr>
            <w:tcW w:w="1080" w:type="dxa"/>
            <w:vAlign w:val="center"/>
          </w:tcPr>
          <w:p w14:paraId="4B05286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高安田源畜牧有限公司未经批准擅自取水案</w:t>
            </w:r>
          </w:p>
        </w:tc>
        <w:tc>
          <w:tcPr>
            <w:tcW w:w="1140" w:type="dxa"/>
            <w:vAlign w:val="center"/>
          </w:tcPr>
          <w:p w14:paraId="1342CFE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高安田源畜牧有限公司</w:t>
            </w:r>
          </w:p>
        </w:tc>
        <w:tc>
          <w:tcPr>
            <w:tcW w:w="1305" w:type="dxa"/>
            <w:vAlign w:val="center"/>
          </w:tcPr>
          <w:p w14:paraId="622C098E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u w:val="none"/>
              </w:rPr>
              <w:t>91360983MA396Q821H</w:t>
            </w:r>
          </w:p>
        </w:tc>
        <w:tc>
          <w:tcPr>
            <w:tcW w:w="1185" w:type="dxa"/>
            <w:vAlign w:val="center"/>
          </w:tcPr>
          <w:p w14:paraId="3F9A4CD4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仿宋" w:cs="仿宋"/>
                <w:color w:val="000000"/>
                <w:sz w:val="24"/>
                <w:u w:val="none"/>
                <w:lang w:val="en-US" w:eastAsia="zh-CN"/>
              </w:rPr>
              <w:t>罗福科</w:t>
            </w:r>
          </w:p>
        </w:tc>
        <w:tc>
          <w:tcPr>
            <w:tcW w:w="1440" w:type="dxa"/>
            <w:vAlign w:val="center"/>
          </w:tcPr>
          <w:p w14:paraId="598FF3AA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高安田源畜牧有限公司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未办理取水许可证，擅自在田南镇陈村行政村打井取用地下水</w:t>
            </w:r>
          </w:p>
        </w:tc>
        <w:tc>
          <w:tcPr>
            <w:tcW w:w="3045" w:type="dxa"/>
            <w:vAlign w:val="center"/>
          </w:tcPr>
          <w:p w14:paraId="40B25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款人民币贰万元。根据《中华人民共和国水法》第六十九条“有下列行为之一的，由县级以上人民政府水行政主管部门或者流域管理机构依据职权，责令停止违法行为，限期采取补救措施，处二万元以上十万元以下的罚款；情节严重的，吊销其取水许可证：（一）未经批准擅自取水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-SA"/>
              </w:rPr>
              <w:t>及《江西省水行政处罚裁量基准》</w:t>
            </w:r>
          </w:p>
        </w:tc>
        <w:tc>
          <w:tcPr>
            <w:tcW w:w="1035" w:type="dxa"/>
            <w:vAlign w:val="center"/>
          </w:tcPr>
          <w:p w14:paraId="69CCC67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1125" w:type="dxa"/>
            <w:vAlign w:val="center"/>
          </w:tcPr>
          <w:p w14:paraId="17F2FE65"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高安市水利局</w:t>
            </w:r>
          </w:p>
          <w:p w14:paraId="187475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2024年8月16日</w:t>
            </w:r>
          </w:p>
        </w:tc>
        <w:tc>
          <w:tcPr>
            <w:tcW w:w="822" w:type="dxa"/>
            <w:vAlign w:val="center"/>
          </w:tcPr>
          <w:p w14:paraId="482A34E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</w:tr>
    </w:tbl>
    <w:p w14:paraId="4DE858B4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1MzM4ODZiNmE5MzJiMGUzZGIxYmYwNWFiOTZjMWUifQ=="/>
  </w:docVars>
  <w:rsids>
    <w:rsidRoot w:val="631A2942"/>
    <w:rsid w:val="077C048A"/>
    <w:rsid w:val="0E55219C"/>
    <w:rsid w:val="1C0B599E"/>
    <w:rsid w:val="223A3FA7"/>
    <w:rsid w:val="24AB3344"/>
    <w:rsid w:val="25076C49"/>
    <w:rsid w:val="2BAA609E"/>
    <w:rsid w:val="337C2489"/>
    <w:rsid w:val="3EF761D2"/>
    <w:rsid w:val="432031E4"/>
    <w:rsid w:val="4C9850C6"/>
    <w:rsid w:val="4DD43CB0"/>
    <w:rsid w:val="4EA40BC6"/>
    <w:rsid w:val="535F27BA"/>
    <w:rsid w:val="53A80CD7"/>
    <w:rsid w:val="631A2942"/>
    <w:rsid w:val="78A5036D"/>
    <w:rsid w:val="7BBC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rPr>
      <w:sz w:val="28"/>
    </w:rPr>
  </w:style>
  <w:style w:type="paragraph" w:styleId="3">
    <w:name w:val="Body Text"/>
    <w:basedOn w:val="1"/>
    <w:qFormat/>
    <w:uiPriority w:val="0"/>
    <w:rPr>
      <w:rFonts w:ascii="宋体" w:eastAsia="宋体" w:cs="宋体"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389</Characters>
  <Lines>0</Lines>
  <Paragraphs>0</Paragraphs>
  <TotalTime>2</TotalTime>
  <ScaleCrop>false</ScaleCrop>
  <LinksUpToDate>false</LinksUpToDate>
  <CharactersWithSpaces>389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2023-04-10T09:12:00Z</dcterms:created>
  <dc:creator>Administrator</dc:creator>
  <cp:lastModifiedBy>Y6</cp:lastModifiedBy>
  <cp:lastPrinted>2023-12-18T08:00:00Z</cp:lastPrinted>
  <dcterms:modified xsi:type="dcterms:W3CDTF">2024-08-16T02:00:27Z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1C31EEC0F14548CDADB7BA058522D45B_12</vt:lpwstr>
  </property>
</Properties>
</file>