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9CA3E">
      <w:pPr>
        <w:spacing w:line="560" w:lineRule="exact"/>
        <w:rPr>
          <w:rFonts w:ascii="黑体" w:hAnsi="Times New Roman" w:eastAsia="黑体" w:cs="Times New Roman"/>
          <w:color w:val="000000"/>
          <w:sz w:val="32"/>
          <w:szCs w:val="32"/>
          <w:highlight w:val="none"/>
        </w:rPr>
      </w:pPr>
      <w:r>
        <w:rPr>
          <w:rFonts w:hint="eastAsia" w:ascii="黑体" w:hAnsi="Times New Roman" w:eastAsia="黑体" w:cs="Times New Roman"/>
          <w:color w:val="000000"/>
          <w:sz w:val="32"/>
          <w:szCs w:val="32"/>
          <w:highlight w:val="none"/>
        </w:rPr>
        <w:t>附件1</w:t>
      </w:r>
    </w:p>
    <w:p w14:paraId="041AD741">
      <w:pPr>
        <w:rPr>
          <w:rFonts w:ascii="Times New Roman" w:hAnsi="Times New Roman" w:eastAsia="仿宋_GB2312" w:cs="Times New Roman"/>
          <w:color w:val="000000"/>
          <w:sz w:val="28"/>
          <w:szCs w:val="22"/>
          <w:highlight w:val="none"/>
        </w:rPr>
      </w:pPr>
    </w:p>
    <w:p w14:paraId="7C031394">
      <w:pPr>
        <w:spacing w:line="760" w:lineRule="exact"/>
        <w:jc w:val="center"/>
        <w:rPr>
          <w:rFonts w:ascii="小标宋" w:hAnsi="华文中宋" w:eastAsia="小标宋" w:cs="Times New Roman"/>
          <w:bCs/>
          <w:color w:val="000000"/>
          <w:sz w:val="44"/>
          <w:szCs w:val="22"/>
          <w:highlight w:val="none"/>
        </w:rPr>
      </w:pPr>
      <w:bookmarkStart w:id="0" w:name="_GoBack"/>
      <w:r>
        <w:rPr>
          <w:rFonts w:hint="eastAsia" w:ascii="小标宋" w:hAnsi="华文中宋" w:eastAsia="小标宋" w:cs="Times New Roman"/>
          <w:bCs/>
          <w:color w:val="000000"/>
          <w:sz w:val="44"/>
          <w:szCs w:val="22"/>
          <w:highlight w:val="none"/>
        </w:rPr>
        <w:t>民办职业培训学校年度评估</w:t>
      </w:r>
      <w:bookmarkEnd w:id="0"/>
      <w:r>
        <w:rPr>
          <w:rFonts w:hint="eastAsia" w:ascii="小标宋" w:hAnsi="华文中宋" w:eastAsia="小标宋" w:cs="Times New Roman"/>
          <w:bCs/>
          <w:color w:val="000000"/>
          <w:sz w:val="44"/>
          <w:szCs w:val="22"/>
          <w:highlight w:val="none"/>
        </w:rPr>
        <w:t>报告表</w:t>
      </w:r>
    </w:p>
    <w:p w14:paraId="742E2D23">
      <w:pPr>
        <w:jc w:val="center"/>
        <w:rPr>
          <w:rFonts w:ascii="楷体_GB2312" w:hAnsi="Times New Roman" w:eastAsia="楷体_GB2312" w:cs="Times New Roman"/>
          <w:bCs/>
          <w:color w:val="000000"/>
          <w:sz w:val="32"/>
          <w:szCs w:val="36"/>
          <w:highlight w:val="none"/>
        </w:rPr>
      </w:pPr>
      <w:r>
        <w:rPr>
          <w:rFonts w:hint="eastAsia" w:ascii="楷体_GB2312" w:hAnsi="Times New Roman" w:eastAsia="楷体_GB2312" w:cs="Times New Roman"/>
          <w:bCs/>
          <w:color w:val="000000"/>
          <w:sz w:val="32"/>
          <w:szCs w:val="36"/>
          <w:highlight w:val="none"/>
        </w:rPr>
        <w:t>（2024年）</w:t>
      </w:r>
    </w:p>
    <w:p w14:paraId="7E4E4CC4">
      <w:pPr>
        <w:rPr>
          <w:rFonts w:ascii="Times New Roman" w:hAnsi="Times New Roman" w:eastAsia="仿宋_GB2312" w:cs="Times New Roman"/>
          <w:color w:val="000000"/>
          <w:sz w:val="28"/>
          <w:szCs w:val="22"/>
          <w:highlight w:val="none"/>
        </w:rPr>
      </w:pPr>
    </w:p>
    <w:p w14:paraId="29CAB6D6">
      <w:pPr>
        <w:rPr>
          <w:rFonts w:ascii="Times New Roman" w:hAnsi="Times New Roman" w:eastAsia="仿宋_GB2312" w:cs="Times New Roman"/>
          <w:color w:val="000000"/>
          <w:sz w:val="28"/>
          <w:szCs w:val="22"/>
          <w:highlight w:val="none"/>
        </w:rPr>
      </w:pPr>
    </w:p>
    <w:p w14:paraId="7F8E03E7">
      <w:pPr>
        <w:rPr>
          <w:rFonts w:ascii="Times New Roman" w:hAnsi="Times New Roman" w:eastAsia="仿宋_GB2312" w:cs="Times New Roman"/>
          <w:color w:val="000000"/>
          <w:sz w:val="28"/>
          <w:szCs w:val="22"/>
          <w:highlight w:val="none"/>
        </w:rPr>
      </w:pPr>
    </w:p>
    <w:p w14:paraId="0A7AF0FC">
      <w:pPr>
        <w:rPr>
          <w:rFonts w:ascii="Times New Roman" w:hAnsi="Times New Roman" w:eastAsia="仿宋_GB2312" w:cs="Times New Roman"/>
          <w:color w:val="000000"/>
          <w:sz w:val="28"/>
          <w:szCs w:val="22"/>
          <w:highlight w:val="none"/>
        </w:rPr>
      </w:pPr>
    </w:p>
    <w:p w14:paraId="165DDBA6">
      <w:pPr>
        <w:rPr>
          <w:rFonts w:ascii="楷体_GB2312" w:hAnsi="Times New Roman" w:eastAsia="楷体_GB2312" w:cs="Times New Roman"/>
          <w:color w:val="000000"/>
          <w:sz w:val="32"/>
          <w:szCs w:val="32"/>
          <w:highlight w:val="none"/>
        </w:rPr>
      </w:pPr>
    </w:p>
    <w:p w14:paraId="786D8F8E">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培训学校名称（盖章）：</w:t>
      </w:r>
      <w:r>
        <w:rPr>
          <w:rFonts w:hint="eastAsia" w:ascii="黑体" w:hAnsi="黑体" w:eastAsia="黑体" w:cs="Times New Roman"/>
          <w:sz w:val="32"/>
          <w:szCs w:val="22"/>
          <w:highlight w:val="none"/>
          <w:u w:val="single"/>
        </w:rPr>
        <w:t xml:space="preserve">               </w:t>
      </w:r>
    </w:p>
    <w:p w14:paraId="58DD8C56">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办学许可证编号：</w:t>
      </w:r>
      <w:r>
        <w:rPr>
          <w:rFonts w:hint="eastAsia" w:ascii="黑体" w:hAnsi="黑体" w:eastAsia="黑体" w:cs="Times New Roman"/>
          <w:sz w:val="32"/>
          <w:szCs w:val="22"/>
          <w:highlight w:val="none"/>
          <w:u w:val="single"/>
        </w:rPr>
        <w:t xml:space="preserve">                    </w:t>
      </w:r>
    </w:p>
    <w:p w14:paraId="58800431">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举 办 者 名 称：</w:t>
      </w:r>
      <w:r>
        <w:rPr>
          <w:rFonts w:hint="eastAsia" w:ascii="黑体" w:hAnsi="黑体" w:eastAsia="黑体" w:cs="Times New Roman"/>
          <w:sz w:val="32"/>
          <w:szCs w:val="22"/>
          <w:highlight w:val="none"/>
          <w:u w:val="single"/>
        </w:rPr>
        <w:t xml:space="preserve">                    </w:t>
      </w:r>
      <w:r>
        <w:rPr>
          <w:rFonts w:hint="eastAsia" w:ascii="黑体" w:hAnsi="黑体" w:eastAsia="黑体" w:cs="Times New Roman"/>
          <w:sz w:val="32"/>
          <w:szCs w:val="22"/>
          <w:highlight w:val="none"/>
        </w:rPr>
        <w:t xml:space="preserve">                    </w:t>
      </w:r>
    </w:p>
    <w:p w14:paraId="1650B5B6">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法  人  代  表：</w:t>
      </w:r>
      <w:r>
        <w:rPr>
          <w:rFonts w:hint="eastAsia" w:ascii="黑体" w:hAnsi="黑体" w:eastAsia="黑体" w:cs="Times New Roman"/>
          <w:sz w:val="32"/>
          <w:szCs w:val="22"/>
          <w:highlight w:val="none"/>
          <w:u w:val="single"/>
        </w:rPr>
        <w:t xml:space="preserve">                    </w:t>
      </w:r>
      <w:r>
        <w:rPr>
          <w:rFonts w:hint="eastAsia" w:ascii="黑体" w:hAnsi="黑体" w:eastAsia="黑体" w:cs="Times New Roman"/>
          <w:sz w:val="32"/>
          <w:szCs w:val="22"/>
          <w:highlight w:val="none"/>
        </w:rPr>
        <w:t xml:space="preserve">                    </w:t>
      </w:r>
    </w:p>
    <w:p w14:paraId="3E7FFBE0">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学  校  校  长：</w:t>
      </w:r>
      <w:r>
        <w:rPr>
          <w:rFonts w:hint="eastAsia" w:ascii="黑体" w:hAnsi="黑体" w:eastAsia="黑体" w:cs="Times New Roman"/>
          <w:sz w:val="32"/>
          <w:szCs w:val="22"/>
          <w:highlight w:val="none"/>
          <w:u w:val="single"/>
        </w:rPr>
        <w:t xml:space="preserve">                    </w:t>
      </w:r>
      <w:r>
        <w:rPr>
          <w:rFonts w:hint="eastAsia" w:ascii="黑体" w:hAnsi="黑体" w:eastAsia="黑体" w:cs="Times New Roman"/>
          <w:sz w:val="32"/>
          <w:szCs w:val="22"/>
          <w:highlight w:val="none"/>
        </w:rPr>
        <w:t xml:space="preserve">               </w:t>
      </w:r>
    </w:p>
    <w:p w14:paraId="0B97B00D">
      <w:pPr>
        <w:tabs>
          <w:tab w:val="left" w:pos="1344"/>
        </w:tabs>
        <w:rPr>
          <w:rFonts w:ascii="黑体" w:hAnsi="黑体" w:eastAsia="黑体" w:cs="Times New Roman"/>
          <w:sz w:val="32"/>
          <w:szCs w:val="22"/>
          <w:highlight w:val="none"/>
        </w:rPr>
      </w:pPr>
      <w:r>
        <w:rPr>
          <w:rFonts w:hint="eastAsia" w:ascii="黑体" w:hAnsi="黑体" w:eastAsia="黑体" w:cs="Times New Roman"/>
          <w:sz w:val="32"/>
          <w:szCs w:val="22"/>
          <w:highlight w:val="none"/>
        </w:rPr>
        <w:tab/>
      </w:r>
      <w:r>
        <w:rPr>
          <w:rFonts w:hint="eastAsia" w:ascii="黑体" w:hAnsi="黑体" w:eastAsia="黑体" w:cs="Times New Roman"/>
          <w:sz w:val="32"/>
          <w:szCs w:val="22"/>
          <w:highlight w:val="none"/>
        </w:rPr>
        <w:t>联  系  电  话：</w:t>
      </w:r>
      <w:r>
        <w:rPr>
          <w:rFonts w:hint="eastAsia" w:ascii="黑体" w:hAnsi="黑体" w:eastAsia="黑体" w:cs="Times New Roman"/>
          <w:sz w:val="32"/>
          <w:szCs w:val="22"/>
          <w:highlight w:val="none"/>
          <w:u w:val="single"/>
        </w:rPr>
        <w:t xml:space="preserve">                    </w:t>
      </w:r>
      <w:r>
        <w:rPr>
          <w:rFonts w:hint="eastAsia" w:ascii="黑体" w:hAnsi="黑体" w:eastAsia="黑体" w:cs="Times New Roman"/>
          <w:sz w:val="32"/>
          <w:szCs w:val="22"/>
          <w:highlight w:val="none"/>
        </w:rPr>
        <w:t xml:space="preserve">               </w:t>
      </w:r>
    </w:p>
    <w:p w14:paraId="42EA3255">
      <w:pPr>
        <w:tabs>
          <w:tab w:val="left" w:pos="2880"/>
        </w:tabs>
        <w:rPr>
          <w:rFonts w:ascii="Times New Roman" w:hAnsi="Times New Roman" w:eastAsia="仿宋_GB2312" w:cs="Times New Roman"/>
          <w:b/>
          <w:bCs/>
          <w:color w:val="000000"/>
          <w:sz w:val="30"/>
          <w:szCs w:val="22"/>
          <w:highlight w:val="none"/>
        </w:rPr>
      </w:pPr>
    </w:p>
    <w:p w14:paraId="43310A1A">
      <w:pPr>
        <w:rPr>
          <w:rFonts w:ascii="Times New Roman" w:hAnsi="Times New Roman" w:eastAsia="仿宋_GB2312" w:cs="Times New Roman"/>
          <w:b/>
          <w:bCs/>
          <w:color w:val="000000"/>
          <w:sz w:val="30"/>
          <w:szCs w:val="22"/>
          <w:highlight w:val="none"/>
        </w:rPr>
      </w:pPr>
    </w:p>
    <w:p w14:paraId="3E404187">
      <w:pPr>
        <w:rPr>
          <w:rFonts w:ascii="Times New Roman" w:hAnsi="Times New Roman" w:eastAsia="仿宋_GB2312" w:cs="Times New Roman"/>
          <w:b/>
          <w:bCs/>
          <w:color w:val="000000"/>
          <w:sz w:val="30"/>
          <w:szCs w:val="22"/>
          <w:highlight w:val="none"/>
        </w:rPr>
      </w:pPr>
    </w:p>
    <w:p w14:paraId="69592D99">
      <w:pPr>
        <w:rPr>
          <w:rFonts w:ascii="Times New Roman" w:hAnsi="Times New Roman" w:eastAsia="仿宋_GB2312" w:cs="Times New Roman"/>
          <w:b/>
          <w:bCs/>
          <w:color w:val="000000"/>
          <w:sz w:val="30"/>
          <w:szCs w:val="22"/>
          <w:highlight w:val="none"/>
        </w:rPr>
      </w:pPr>
    </w:p>
    <w:p w14:paraId="3A92F977">
      <w:pPr>
        <w:rPr>
          <w:rFonts w:ascii="Times New Roman" w:hAnsi="Times New Roman" w:eastAsia="仿宋_GB2312" w:cs="Times New Roman"/>
          <w:b/>
          <w:bCs/>
          <w:color w:val="000000"/>
          <w:sz w:val="30"/>
          <w:szCs w:val="22"/>
          <w:highlight w:val="none"/>
        </w:rPr>
      </w:pPr>
    </w:p>
    <w:p w14:paraId="09ABD4D5">
      <w:pPr>
        <w:jc w:val="center"/>
        <w:rPr>
          <w:rFonts w:ascii="楷体_GB2312" w:hAnsi="华文中宋" w:eastAsia="楷体_GB2312" w:cs="Times New Roman"/>
          <w:bCs/>
          <w:color w:val="000000"/>
          <w:sz w:val="32"/>
          <w:szCs w:val="32"/>
          <w:highlight w:val="none"/>
        </w:rPr>
      </w:pPr>
      <w:r>
        <w:rPr>
          <w:rFonts w:hint="eastAsia" w:ascii="楷体_GB2312" w:hAnsi="华文中宋" w:eastAsia="楷体_GB2312" w:cs="Times New Roman"/>
          <w:bCs/>
          <w:color w:val="000000"/>
          <w:sz w:val="32"/>
          <w:szCs w:val="32"/>
          <w:highlight w:val="none"/>
        </w:rPr>
        <w:t>江西省人力资源和社会保障厅制</w:t>
      </w:r>
    </w:p>
    <w:p w14:paraId="7BB12486">
      <w:pPr>
        <w:rPr>
          <w:rFonts w:ascii="Times New Roman" w:hAnsi="Times New Roman" w:eastAsia="仿宋_GB2312" w:cs="Times New Roman"/>
          <w:color w:val="000000"/>
          <w:sz w:val="32"/>
          <w:szCs w:val="22"/>
          <w:highlight w:val="none"/>
        </w:rPr>
      </w:pPr>
    </w:p>
    <w:p w14:paraId="5ECF55AC">
      <w:pPr>
        <w:spacing w:line="640" w:lineRule="exact"/>
        <w:jc w:val="center"/>
        <w:rPr>
          <w:rFonts w:ascii="小标宋" w:hAnsi="华文中宋" w:eastAsia="小标宋" w:cs="Times New Roman"/>
          <w:color w:val="000000"/>
          <w:sz w:val="44"/>
          <w:szCs w:val="44"/>
          <w:highlight w:val="none"/>
        </w:rPr>
      </w:pPr>
      <w:r>
        <w:rPr>
          <w:rFonts w:hint="eastAsia" w:ascii="小标宋" w:hAnsi="华文中宋" w:eastAsia="小标宋" w:cs="Times New Roman"/>
          <w:color w:val="000000"/>
          <w:sz w:val="44"/>
          <w:szCs w:val="44"/>
          <w:highlight w:val="none"/>
        </w:rPr>
        <w:t>评估材料真实性承诺书</w:t>
      </w:r>
    </w:p>
    <w:p w14:paraId="7E6C4534">
      <w:pPr>
        <w:rPr>
          <w:rFonts w:ascii="Times New Roman" w:hAnsi="Times New Roman" w:eastAsia="仿宋_GB2312" w:cs="Times New Roman"/>
          <w:color w:val="000000"/>
          <w:sz w:val="32"/>
          <w:szCs w:val="22"/>
          <w:highlight w:val="none"/>
        </w:rPr>
      </w:pPr>
    </w:p>
    <w:p w14:paraId="6DAA3D9D">
      <w:pPr>
        <w:ind w:firstLine="632" w:firstLineChars="200"/>
        <w:rPr>
          <w:rFonts w:ascii="仿宋_GB2312" w:hAnsi="Times New Roman" w:eastAsia="仿宋_GB2312" w:cs="Times New Roman"/>
          <w:color w:val="000000"/>
          <w:sz w:val="32"/>
          <w:szCs w:val="22"/>
          <w:highlight w:val="none"/>
        </w:rPr>
      </w:pPr>
      <w:r>
        <w:rPr>
          <w:rFonts w:hint="eastAsia" w:ascii="仿宋_GB2312" w:hAnsi="Times New Roman" w:eastAsia="仿宋_GB2312" w:cs="Times New Roman"/>
          <w:color w:val="000000"/>
          <w:sz w:val="32"/>
          <w:szCs w:val="22"/>
          <w:highlight w:val="none"/>
        </w:rPr>
        <w:t>本培训学校郑重承诺：所填报的评估信息和所提供的评估材料均真实、合法，可对外公开，否则自愿承担相关法律责任。</w:t>
      </w:r>
    </w:p>
    <w:p w14:paraId="2198BB65">
      <w:pPr>
        <w:rPr>
          <w:rFonts w:ascii="仿宋_GB2312" w:hAnsi="Times New Roman" w:eastAsia="仿宋_GB2312" w:cs="Times New Roman"/>
          <w:color w:val="000000"/>
          <w:sz w:val="32"/>
          <w:szCs w:val="22"/>
          <w:highlight w:val="none"/>
        </w:rPr>
      </w:pPr>
    </w:p>
    <w:p w14:paraId="3758DFD3">
      <w:pPr>
        <w:rPr>
          <w:rFonts w:ascii="仿宋_GB2312" w:hAnsi="Times New Roman" w:eastAsia="仿宋_GB2312" w:cs="Times New Roman"/>
          <w:color w:val="000000"/>
          <w:sz w:val="32"/>
          <w:szCs w:val="22"/>
          <w:highlight w:val="none"/>
        </w:rPr>
      </w:pPr>
    </w:p>
    <w:p w14:paraId="1A320625">
      <w:pPr>
        <w:ind w:firstLine="2844" w:firstLineChars="900"/>
        <w:rPr>
          <w:rFonts w:ascii="仿宋_GB2312" w:hAnsi="Times New Roman" w:eastAsia="仿宋_GB2312" w:cs="Times New Roman"/>
          <w:color w:val="000000"/>
          <w:sz w:val="32"/>
          <w:szCs w:val="22"/>
          <w:highlight w:val="none"/>
        </w:rPr>
      </w:pPr>
      <w:r>
        <w:rPr>
          <w:rFonts w:hint="eastAsia" w:ascii="仿宋_GB2312" w:hAnsi="Times New Roman" w:eastAsia="仿宋_GB2312" w:cs="Times New Roman"/>
          <w:color w:val="000000"/>
          <w:sz w:val="32"/>
          <w:szCs w:val="22"/>
          <w:highlight w:val="none"/>
        </w:rPr>
        <w:t>承诺学校（盖章）：</w:t>
      </w:r>
    </w:p>
    <w:p w14:paraId="43A02D5B">
      <w:pPr>
        <w:ind w:firstLine="2844" w:firstLineChars="900"/>
        <w:rPr>
          <w:rFonts w:ascii="仿宋_GB2312" w:hAnsi="Times New Roman" w:eastAsia="仿宋_GB2312" w:cs="Times New Roman"/>
          <w:color w:val="000000"/>
          <w:sz w:val="32"/>
          <w:szCs w:val="22"/>
          <w:highlight w:val="none"/>
        </w:rPr>
      </w:pPr>
    </w:p>
    <w:p w14:paraId="760B31B1">
      <w:pPr>
        <w:ind w:firstLine="2844" w:firstLineChars="900"/>
        <w:rPr>
          <w:rFonts w:ascii="仿宋_GB2312" w:hAnsi="Times New Roman" w:eastAsia="仿宋_GB2312" w:cs="Times New Roman"/>
          <w:color w:val="000000"/>
          <w:sz w:val="32"/>
          <w:szCs w:val="22"/>
          <w:highlight w:val="none"/>
        </w:rPr>
      </w:pPr>
      <w:r>
        <w:rPr>
          <w:rFonts w:hint="eastAsia" w:ascii="仿宋_GB2312" w:hAnsi="Times New Roman" w:eastAsia="仿宋_GB2312" w:cs="Times New Roman"/>
          <w:color w:val="000000"/>
          <w:sz w:val="32"/>
          <w:szCs w:val="22"/>
          <w:highlight w:val="none"/>
        </w:rPr>
        <w:t>法人代表（签字及手印）：</w:t>
      </w:r>
    </w:p>
    <w:p w14:paraId="3D70A439">
      <w:pPr>
        <w:ind w:firstLine="6162" w:firstLineChars="1950"/>
        <w:rPr>
          <w:rFonts w:ascii="仿宋_GB2312" w:hAnsi="Times New Roman" w:eastAsia="仿宋_GB2312" w:cs="Times New Roman"/>
          <w:color w:val="000000"/>
          <w:sz w:val="32"/>
          <w:szCs w:val="22"/>
          <w:highlight w:val="none"/>
        </w:rPr>
      </w:pPr>
      <w:r>
        <w:rPr>
          <w:rFonts w:hint="eastAsia" w:ascii="仿宋_GB2312" w:hAnsi="Times New Roman" w:eastAsia="仿宋_GB2312" w:cs="Times New Roman"/>
          <w:color w:val="000000"/>
          <w:sz w:val="32"/>
          <w:szCs w:val="22"/>
          <w:highlight w:val="none"/>
        </w:rPr>
        <w:t xml:space="preserve">年   月   日 </w:t>
      </w:r>
    </w:p>
    <w:p w14:paraId="7AC88477">
      <w:pPr>
        <w:rPr>
          <w:rFonts w:ascii="Times New Roman" w:hAnsi="Times New Roman" w:eastAsia="仿宋_GB2312" w:cs="Times New Roman"/>
          <w:color w:val="000000"/>
          <w:sz w:val="32"/>
          <w:szCs w:val="22"/>
          <w:highlight w:val="none"/>
        </w:rPr>
      </w:pPr>
    </w:p>
    <w:p w14:paraId="256F6008">
      <w:pPr>
        <w:rPr>
          <w:rFonts w:ascii="Times New Roman" w:hAnsi="Times New Roman" w:eastAsia="仿宋_GB2312" w:cs="Times New Roman"/>
          <w:color w:val="000000"/>
          <w:sz w:val="32"/>
          <w:szCs w:val="22"/>
          <w:highlight w:val="none"/>
        </w:rPr>
      </w:pPr>
    </w:p>
    <w:p w14:paraId="4605E54E">
      <w:pPr>
        <w:rPr>
          <w:rFonts w:ascii="Times New Roman" w:hAnsi="Times New Roman" w:eastAsia="仿宋_GB2312" w:cs="Times New Roman"/>
          <w:color w:val="000000"/>
          <w:sz w:val="32"/>
          <w:szCs w:val="22"/>
          <w:highlight w:val="none"/>
        </w:rPr>
      </w:pPr>
    </w:p>
    <w:p w14:paraId="404AEB0A">
      <w:pPr>
        <w:rPr>
          <w:rFonts w:ascii="Times New Roman" w:hAnsi="Times New Roman" w:eastAsia="仿宋_GB2312" w:cs="Times New Roman"/>
          <w:color w:val="000000"/>
          <w:sz w:val="32"/>
          <w:szCs w:val="22"/>
          <w:highlight w:val="none"/>
        </w:rPr>
      </w:pPr>
    </w:p>
    <w:p w14:paraId="2E75BA21">
      <w:pPr>
        <w:rPr>
          <w:rFonts w:ascii="Times New Roman" w:hAnsi="Times New Roman" w:eastAsia="仿宋_GB2312" w:cs="Times New Roman"/>
          <w:color w:val="000000"/>
          <w:sz w:val="32"/>
          <w:szCs w:val="22"/>
          <w:highlight w:val="none"/>
        </w:rPr>
      </w:pPr>
    </w:p>
    <w:p w14:paraId="0807BCA1">
      <w:pPr>
        <w:rPr>
          <w:rFonts w:ascii="Times New Roman" w:hAnsi="Times New Roman" w:eastAsia="仿宋_GB2312" w:cs="Times New Roman"/>
          <w:color w:val="000000"/>
          <w:sz w:val="32"/>
          <w:szCs w:val="22"/>
          <w:highlight w:val="none"/>
        </w:rPr>
      </w:pPr>
    </w:p>
    <w:p w14:paraId="6CCF684A">
      <w:pPr>
        <w:rPr>
          <w:rFonts w:ascii="Times New Roman" w:hAnsi="Times New Roman" w:eastAsia="仿宋_GB2312" w:cs="Times New Roman"/>
          <w:color w:val="000000"/>
          <w:sz w:val="32"/>
          <w:szCs w:val="22"/>
          <w:highlight w:val="none"/>
        </w:rPr>
      </w:pPr>
    </w:p>
    <w:p w14:paraId="466E68C4">
      <w:pPr>
        <w:rPr>
          <w:rFonts w:ascii="Times New Roman" w:hAnsi="Times New Roman" w:eastAsia="仿宋_GB2312" w:cs="Times New Roman"/>
          <w:color w:val="000000"/>
          <w:sz w:val="32"/>
          <w:szCs w:val="22"/>
          <w:highlight w:val="none"/>
        </w:rPr>
      </w:pPr>
    </w:p>
    <w:p w14:paraId="29AD7506">
      <w:pPr>
        <w:rPr>
          <w:rFonts w:ascii="Times New Roman" w:hAnsi="Times New Roman" w:eastAsia="仿宋_GB2312" w:cs="Times New Roman"/>
          <w:color w:val="000000"/>
          <w:sz w:val="32"/>
          <w:szCs w:val="22"/>
          <w:highlight w:val="none"/>
        </w:rPr>
      </w:pPr>
    </w:p>
    <w:p w14:paraId="47F02BC6">
      <w:pPr>
        <w:rPr>
          <w:rFonts w:ascii="Times New Roman" w:hAnsi="Times New Roman" w:eastAsia="仿宋_GB2312" w:cs="Times New Roman"/>
          <w:color w:val="000000"/>
          <w:sz w:val="32"/>
          <w:szCs w:val="22"/>
          <w:highlight w:val="none"/>
        </w:rPr>
      </w:pPr>
    </w:p>
    <w:p w14:paraId="1E170D04">
      <w:pPr>
        <w:rPr>
          <w:rFonts w:ascii="Times New Roman" w:hAnsi="Times New Roman" w:eastAsia="仿宋_GB2312" w:cs="Times New Roman"/>
          <w:color w:val="000000"/>
          <w:sz w:val="32"/>
          <w:szCs w:val="22"/>
          <w:highlight w:val="none"/>
        </w:rPr>
      </w:pPr>
    </w:p>
    <w:tbl>
      <w:tblPr>
        <w:tblStyle w:val="6"/>
        <w:tblW w:w="9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452"/>
        <w:gridCol w:w="566"/>
        <w:gridCol w:w="834"/>
        <w:gridCol w:w="439"/>
        <w:gridCol w:w="532"/>
        <w:gridCol w:w="198"/>
        <w:gridCol w:w="343"/>
        <w:gridCol w:w="379"/>
        <w:gridCol w:w="6"/>
        <w:gridCol w:w="978"/>
        <w:gridCol w:w="242"/>
        <w:gridCol w:w="445"/>
        <w:gridCol w:w="145"/>
        <w:gridCol w:w="161"/>
        <w:gridCol w:w="562"/>
        <w:gridCol w:w="407"/>
        <w:gridCol w:w="549"/>
        <w:gridCol w:w="201"/>
        <w:gridCol w:w="215"/>
        <w:gridCol w:w="265"/>
        <w:gridCol w:w="1029"/>
      </w:tblGrid>
      <w:tr w14:paraId="36F4C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0D936DF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培训学校名称</w:t>
            </w:r>
          </w:p>
        </w:tc>
        <w:tc>
          <w:tcPr>
            <w:tcW w:w="7930" w:type="dxa"/>
            <w:gridSpan w:val="19"/>
            <w:tcBorders>
              <w:top w:val="single" w:color="auto" w:sz="4" w:space="0"/>
              <w:left w:val="single" w:color="auto" w:sz="4" w:space="0"/>
              <w:bottom w:val="single" w:color="auto" w:sz="4" w:space="0"/>
              <w:right w:val="single" w:color="auto" w:sz="4" w:space="0"/>
            </w:tcBorders>
            <w:noWrap w:val="0"/>
            <w:vAlign w:val="center"/>
          </w:tcPr>
          <w:p w14:paraId="3197AEF8">
            <w:pPr>
              <w:spacing w:line="440" w:lineRule="exact"/>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w:t>
            </w:r>
          </w:p>
        </w:tc>
      </w:tr>
      <w:tr w14:paraId="5E873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6B4975A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学校所在地址</w:t>
            </w:r>
          </w:p>
        </w:tc>
        <w:tc>
          <w:tcPr>
            <w:tcW w:w="5264" w:type="dxa"/>
            <w:gridSpan w:val="13"/>
            <w:tcBorders>
              <w:top w:val="single" w:color="auto" w:sz="4" w:space="0"/>
              <w:left w:val="single" w:color="auto" w:sz="4" w:space="0"/>
              <w:bottom w:val="single" w:color="auto" w:sz="4" w:space="0"/>
              <w:right w:val="single" w:color="auto" w:sz="4" w:space="0"/>
            </w:tcBorders>
            <w:noWrap w:val="0"/>
            <w:vAlign w:val="center"/>
          </w:tcPr>
          <w:p w14:paraId="7FFCCCB6">
            <w:pPr>
              <w:spacing w:line="440" w:lineRule="exact"/>
              <w:jc w:val="center"/>
              <w:rPr>
                <w:rFonts w:hint="eastAsia" w:ascii="仿宋_GB2312" w:hAnsi="宋体" w:eastAsia="仿宋_GB2312" w:cs="宋体"/>
                <w:color w:val="000000"/>
                <w:sz w:val="28"/>
                <w:szCs w:val="28"/>
                <w:highlight w:val="none"/>
              </w:rPr>
            </w:pPr>
          </w:p>
        </w:tc>
        <w:tc>
          <w:tcPr>
            <w:tcW w:w="956" w:type="dxa"/>
            <w:gridSpan w:val="2"/>
            <w:tcBorders>
              <w:top w:val="single" w:color="auto" w:sz="4" w:space="0"/>
              <w:left w:val="single" w:color="auto" w:sz="4" w:space="0"/>
              <w:bottom w:val="single" w:color="auto" w:sz="4" w:space="0"/>
              <w:right w:val="single" w:color="auto" w:sz="4" w:space="0"/>
            </w:tcBorders>
            <w:noWrap w:val="0"/>
            <w:vAlign w:val="center"/>
          </w:tcPr>
          <w:p w14:paraId="603AB6E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邮编</w:t>
            </w: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14:paraId="1A2D00D3">
            <w:pPr>
              <w:spacing w:line="440" w:lineRule="exact"/>
              <w:jc w:val="center"/>
              <w:rPr>
                <w:rFonts w:hint="eastAsia" w:ascii="仿宋_GB2312" w:hAnsi="宋体" w:eastAsia="仿宋_GB2312" w:cs="宋体"/>
                <w:color w:val="000000"/>
                <w:sz w:val="28"/>
                <w:szCs w:val="28"/>
                <w:highlight w:val="none"/>
              </w:rPr>
            </w:pPr>
          </w:p>
        </w:tc>
      </w:tr>
      <w:tr w14:paraId="3BC12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42E0B9C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通信地址</w:t>
            </w:r>
          </w:p>
        </w:tc>
        <w:tc>
          <w:tcPr>
            <w:tcW w:w="5264" w:type="dxa"/>
            <w:gridSpan w:val="13"/>
            <w:tcBorders>
              <w:top w:val="single" w:color="auto" w:sz="4" w:space="0"/>
              <w:left w:val="single" w:color="auto" w:sz="4" w:space="0"/>
              <w:bottom w:val="single" w:color="auto" w:sz="4" w:space="0"/>
              <w:right w:val="single" w:color="auto" w:sz="4" w:space="0"/>
            </w:tcBorders>
            <w:noWrap w:val="0"/>
            <w:vAlign w:val="center"/>
          </w:tcPr>
          <w:p w14:paraId="1FB7A02E">
            <w:pPr>
              <w:spacing w:line="440" w:lineRule="exact"/>
              <w:jc w:val="center"/>
              <w:rPr>
                <w:rFonts w:hint="eastAsia" w:ascii="仿宋_GB2312" w:hAnsi="宋体" w:eastAsia="仿宋_GB2312" w:cs="宋体"/>
                <w:color w:val="000000"/>
                <w:sz w:val="28"/>
                <w:szCs w:val="28"/>
                <w:highlight w:val="none"/>
              </w:rPr>
            </w:pPr>
          </w:p>
        </w:tc>
        <w:tc>
          <w:tcPr>
            <w:tcW w:w="956" w:type="dxa"/>
            <w:gridSpan w:val="2"/>
            <w:tcBorders>
              <w:top w:val="single" w:color="auto" w:sz="4" w:space="0"/>
              <w:left w:val="single" w:color="auto" w:sz="4" w:space="0"/>
              <w:bottom w:val="single" w:color="auto" w:sz="4" w:space="0"/>
              <w:right w:val="single" w:color="auto" w:sz="4" w:space="0"/>
            </w:tcBorders>
            <w:noWrap w:val="0"/>
            <w:vAlign w:val="center"/>
          </w:tcPr>
          <w:p w14:paraId="5EA31B5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邮编</w:t>
            </w: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14:paraId="6D35B767">
            <w:pPr>
              <w:spacing w:line="440" w:lineRule="exact"/>
              <w:jc w:val="center"/>
              <w:rPr>
                <w:rFonts w:hint="eastAsia" w:ascii="仿宋_GB2312" w:hAnsi="宋体" w:eastAsia="仿宋_GB2312" w:cs="宋体"/>
                <w:color w:val="000000"/>
                <w:sz w:val="28"/>
                <w:szCs w:val="28"/>
                <w:highlight w:val="none"/>
              </w:rPr>
            </w:pPr>
          </w:p>
        </w:tc>
      </w:tr>
      <w:tr w14:paraId="4E4BD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3"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4FED2273">
            <w:pPr>
              <w:spacing w:line="440" w:lineRule="exact"/>
              <w:jc w:val="center"/>
              <w:rPr>
                <w:rFonts w:hint="eastAsia" w:ascii="仿宋_GB2312" w:hAnsi="宋体" w:eastAsia="仿宋_GB2312" w:cs="宋体"/>
                <w:color w:val="000000"/>
                <w:spacing w:val="-4"/>
                <w:sz w:val="28"/>
                <w:szCs w:val="28"/>
                <w:highlight w:val="none"/>
              </w:rPr>
            </w:pPr>
            <w:r>
              <w:rPr>
                <w:rFonts w:hint="eastAsia" w:ascii="仿宋_GB2312" w:hAnsi="宋体" w:eastAsia="仿宋_GB2312" w:cs="宋体"/>
                <w:color w:val="000000"/>
                <w:spacing w:val="-4"/>
                <w:sz w:val="28"/>
                <w:szCs w:val="28"/>
                <w:highlight w:val="none"/>
              </w:rPr>
              <w:t>办学类型</w:t>
            </w:r>
          </w:p>
          <w:p w14:paraId="369B5CFA">
            <w:pPr>
              <w:spacing w:line="440" w:lineRule="exact"/>
              <w:jc w:val="center"/>
              <w:rPr>
                <w:rFonts w:hint="eastAsia" w:ascii="仿宋_GB2312" w:hAnsi="宋体" w:eastAsia="仿宋_GB2312" w:cs="宋体"/>
                <w:color w:val="000000"/>
                <w:spacing w:val="-4"/>
                <w:sz w:val="28"/>
                <w:szCs w:val="28"/>
                <w:highlight w:val="none"/>
              </w:rPr>
            </w:pPr>
            <w:r>
              <w:rPr>
                <w:rFonts w:hint="eastAsia" w:ascii="仿宋_GB2312" w:hAnsi="宋体" w:eastAsia="仿宋_GB2312" w:cs="宋体"/>
                <w:color w:val="000000"/>
                <w:spacing w:val="-4"/>
                <w:sz w:val="28"/>
                <w:szCs w:val="28"/>
                <w:highlight w:val="none"/>
              </w:rPr>
              <w:t>（办学许可证</w:t>
            </w:r>
          </w:p>
          <w:p w14:paraId="58FF0E28">
            <w:pPr>
              <w:spacing w:line="440" w:lineRule="exact"/>
              <w:jc w:val="center"/>
              <w:rPr>
                <w:rFonts w:hint="eastAsia" w:ascii="仿宋_GB2312" w:hAnsi="宋体" w:eastAsia="仿宋_GB2312" w:cs="宋体"/>
                <w:color w:val="000000"/>
                <w:spacing w:val="-4"/>
                <w:sz w:val="28"/>
                <w:szCs w:val="28"/>
                <w:highlight w:val="none"/>
              </w:rPr>
            </w:pPr>
            <w:r>
              <w:rPr>
                <w:rFonts w:hint="eastAsia" w:ascii="仿宋_GB2312" w:hAnsi="宋体" w:eastAsia="仿宋_GB2312" w:cs="宋体"/>
                <w:color w:val="000000"/>
                <w:spacing w:val="-4"/>
                <w:sz w:val="28"/>
                <w:szCs w:val="28"/>
                <w:highlight w:val="none"/>
              </w:rPr>
              <w:t>批准的职业</w:t>
            </w:r>
          </w:p>
          <w:p w14:paraId="273CE03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pacing w:val="-4"/>
                <w:sz w:val="28"/>
                <w:szCs w:val="28"/>
                <w:highlight w:val="none"/>
              </w:rPr>
              <w:t>培训工种范围）</w:t>
            </w:r>
          </w:p>
        </w:tc>
        <w:tc>
          <w:tcPr>
            <w:tcW w:w="7930" w:type="dxa"/>
            <w:gridSpan w:val="19"/>
            <w:tcBorders>
              <w:top w:val="single" w:color="auto" w:sz="4" w:space="0"/>
              <w:left w:val="single" w:color="auto" w:sz="4" w:space="0"/>
              <w:bottom w:val="single" w:color="auto" w:sz="4" w:space="0"/>
              <w:right w:val="single" w:color="auto" w:sz="4" w:space="0"/>
            </w:tcBorders>
            <w:noWrap w:val="0"/>
            <w:vAlign w:val="center"/>
          </w:tcPr>
          <w:p w14:paraId="71FB9836">
            <w:pPr>
              <w:spacing w:line="440" w:lineRule="exact"/>
              <w:jc w:val="center"/>
              <w:rPr>
                <w:rFonts w:hint="eastAsia" w:ascii="仿宋_GB2312" w:hAnsi="宋体" w:eastAsia="仿宋_GB2312" w:cs="宋体"/>
                <w:color w:val="000000"/>
                <w:sz w:val="28"/>
                <w:szCs w:val="28"/>
                <w:highlight w:val="none"/>
              </w:rPr>
            </w:pPr>
          </w:p>
        </w:tc>
      </w:tr>
      <w:tr w14:paraId="6EBB2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7"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548BB72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是否确认为职业技能等级认定机构</w:t>
            </w:r>
          </w:p>
        </w:tc>
        <w:tc>
          <w:tcPr>
            <w:tcW w:w="7930" w:type="dxa"/>
            <w:gridSpan w:val="19"/>
            <w:tcBorders>
              <w:top w:val="single" w:color="auto" w:sz="4" w:space="0"/>
              <w:left w:val="single" w:color="auto" w:sz="4" w:space="0"/>
              <w:bottom w:val="single" w:color="auto" w:sz="4" w:space="0"/>
              <w:right w:val="single" w:color="auto" w:sz="4" w:space="0"/>
            </w:tcBorders>
            <w:noWrap w:val="0"/>
            <w:vAlign w:val="center"/>
          </w:tcPr>
          <w:p w14:paraId="0A36A159">
            <w:pPr>
              <w:spacing w:line="440" w:lineRule="exact"/>
              <w:jc w:val="center"/>
              <w:rPr>
                <w:rFonts w:hint="eastAsia" w:ascii="仿宋_GB2312" w:hAnsi="宋体" w:eastAsia="仿宋_GB2312" w:cs="宋体"/>
                <w:color w:val="000000"/>
                <w:sz w:val="28"/>
                <w:szCs w:val="28"/>
                <w:highlight w:val="none"/>
              </w:rPr>
            </w:pPr>
          </w:p>
        </w:tc>
      </w:tr>
      <w:tr w14:paraId="4AA8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191A4EFB">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法人代表</w:t>
            </w:r>
          </w:p>
        </w:tc>
        <w:tc>
          <w:tcPr>
            <w:tcW w:w="1273" w:type="dxa"/>
            <w:gridSpan w:val="2"/>
            <w:tcBorders>
              <w:top w:val="single" w:color="auto" w:sz="4" w:space="0"/>
              <w:left w:val="single" w:color="auto" w:sz="4" w:space="0"/>
              <w:bottom w:val="single" w:color="auto" w:sz="4" w:space="0"/>
              <w:right w:val="single" w:color="auto" w:sz="4" w:space="0"/>
            </w:tcBorders>
            <w:noWrap w:val="0"/>
            <w:vAlign w:val="center"/>
          </w:tcPr>
          <w:p w14:paraId="0EF92552">
            <w:pPr>
              <w:spacing w:line="440" w:lineRule="exact"/>
              <w:jc w:val="center"/>
              <w:rPr>
                <w:rFonts w:hint="eastAsia" w:ascii="仿宋_GB2312" w:hAnsi="宋体" w:eastAsia="仿宋_GB2312" w:cs="宋体"/>
                <w:color w:val="000000"/>
                <w:sz w:val="28"/>
                <w:szCs w:val="28"/>
                <w:highlight w:val="none"/>
              </w:rPr>
            </w:pPr>
          </w:p>
        </w:tc>
        <w:tc>
          <w:tcPr>
            <w:tcW w:w="1452" w:type="dxa"/>
            <w:gridSpan w:val="4"/>
            <w:tcBorders>
              <w:top w:val="single" w:color="auto" w:sz="4" w:space="0"/>
              <w:left w:val="single" w:color="auto" w:sz="4" w:space="0"/>
              <w:bottom w:val="single" w:color="auto" w:sz="4" w:space="0"/>
              <w:right w:val="single" w:color="auto" w:sz="4" w:space="0"/>
            </w:tcBorders>
            <w:noWrap w:val="0"/>
            <w:vAlign w:val="center"/>
          </w:tcPr>
          <w:p w14:paraId="04EC62F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身份证号</w:t>
            </w: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7D729CD8">
            <w:pPr>
              <w:spacing w:line="440" w:lineRule="exact"/>
              <w:jc w:val="center"/>
              <w:rPr>
                <w:rFonts w:hint="eastAsia" w:ascii="仿宋_GB2312" w:hAnsi="宋体" w:eastAsia="仿宋_GB2312" w:cs="宋体"/>
                <w:color w:val="000000"/>
                <w:sz w:val="28"/>
                <w:szCs w:val="28"/>
                <w:highlight w:val="none"/>
              </w:rPr>
            </w:pPr>
          </w:p>
        </w:tc>
        <w:tc>
          <w:tcPr>
            <w:tcW w:w="956" w:type="dxa"/>
            <w:gridSpan w:val="2"/>
            <w:tcBorders>
              <w:top w:val="single" w:color="auto" w:sz="4" w:space="0"/>
              <w:left w:val="single" w:color="auto" w:sz="4" w:space="0"/>
              <w:bottom w:val="single" w:color="auto" w:sz="4" w:space="0"/>
              <w:right w:val="single" w:color="auto" w:sz="4" w:space="0"/>
            </w:tcBorders>
            <w:noWrap w:val="0"/>
            <w:vAlign w:val="center"/>
          </w:tcPr>
          <w:p w14:paraId="5A7A393B">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手机</w:t>
            </w: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14:paraId="303E108B">
            <w:pPr>
              <w:spacing w:line="440" w:lineRule="exact"/>
              <w:jc w:val="center"/>
              <w:rPr>
                <w:rFonts w:hint="eastAsia" w:ascii="仿宋_GB2312" w:hAnsi="宋体" w:eastAsia="仿宋_GB2312" w:cs="宋体"/>
                <w:color w:val="000000"/>
                <w:sz w:val="28"/>
                <w:szCs w:val="28"/>
                <w:highlight w:val="none"/>
              </w:rPr>
            </w:pPr>
          </w:p>
        </w:tc>
      </w:tr>
      <w:tr w14:paraId="38401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tcBorders>
              <w:top w:val="single" w:color="auto" w:sz="4" w:space="0"/>
              <w:left w:val="single" w:color="auto" w:sz="4" w:space="0"/>
              <w:bottom w:val="single" w:color="auto" w:sz="4" w:space="0"/>
              <w:right w:val="single" w:color="auto" w:sz="4" w:space="0"/>
            </w:tcBorders>
            <w:noWrap w:val="0"/>
            <w:vAlign w:val="center"/>
          </w:tcPr>
          <w:p w14:paraId="74931FE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校    长</w:t>
            </w:r>
          </w:p>
        </w:tc>
        <w:tc>
          <w:tcPr>
            <w:tcW w:w="1273" w:type="dxa"/>
            <w:gridSpan w:val="2"/>
            <w:tcBorders>
              <w:top w:val="single" w:color="auto" w:sz="4" w:space="0"/>
              <w:left w:val="single" w:color="auto" w:sz="4" w:space="0"/>
              <w:bottom w:val="single" w:color="auto" w:sz="4" w:space="0"/>
              <w:right w:val="single" w:color="auto" w:sz="4" w:space="0"/>
            </w:tcBorders>
            <w:noWrap w:val="0"/>
            <w:vAlign w:val="center"/>
          </w:tcPr>
          <w:p w14:paraId="3EC6DD67">
            <w:pPr>
              <w:spacing w:line="440" w:lineRule="exact"/>
              <w:jc w:val="center"/>
              <w:rPr>
                <w:rFonts w:hint="eastAsia" w:ascii="仿宋_GB2312" w:hAnsi="宋体" w:eastAsia="仿宋_GB2312" w:cs="宋体"/>
                <w:color w:val="000000"/>
                <w:sz w:val="28"/>
                <w:szCs w:val="28"/>
                <w:highlight w:val="none"/>
              </w:rPr>
            </w:pPr>
          </w:p>
        </w:tc>
        <w:tc>
          <w:tcPr>
            <w:tcW w:w="1452" w:type="dxa"/>
            <w:gridSpan w:val="4"/>
            <w:tcBorders>
              <w:top w:val="single" w:color="auto" w:sz="4" w:space="0"/>
              <w:left w:val="single" w:color="auto" w:sz="4" w:space="0"/>
              <w:bottom w:val="single" w:color="auto" w:sz="4" w:space="0"/>
              <w:right w:val="single" w:color="auto" w:sz="4" w:space="0"/>
            </w:tcBorders>
            <w:noWrap w:val="0"/>
            <w:vAlign w:val="center"/>
          </w:tcPr>
          <w:p w14:paraId="5D9466A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身份证号</w:t>
            </w: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38920095">
            <w:pPr>
              <w:spacing w:line="440" w:lineRule="exact"/>
              <w:jc w:val="center"/>
              <w:rPr>
                <w:rFonts w:hint="eastAsia" w:ascii="仿宋_GB2312" w:hAnsi="宋体" w:eastAsia="仿宋_GB2312" w:cs="宋体"/>
                <w:color w:val="000000"/>
                <w:sz w:val="28"/>
                <w:szCs w:val="28"/>
                <w:highlight w:val="none"/>
              </w:rPr>
            </w:pPr>
          </w:p>
        </w:tc>
        <w:tc>
          <w:tcPr>
            <w:tcW w:w="956" w:type="dxa"/>
            <w:gridSpan w:val="2"/>
            <w:tcBorders>
              <w:top w:val="single" w:color="auto" w:sz="4" w:space="0"/>
              <w:left w:val="single" w:color="auto" w:sz="4" w:space="0"/>
              <w:bottom w:val="single" w:color="auto" w:sz="4" w:space="0"/>
              <w:right w:val="single" w:color="auto" w:sz="4" w:space="0"/>
            </w:tcBorders>
            <w:noWrap w:val="0"/>
            <w:vAlign w:val="center"/>
          </w:tcPr>
          <w:p w14:paraId="73971DF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手机</w:t>
            </w:r>
          </w:p>
        </w:tc>
        <w:tc>
          <w:tcPr>
            <w:tcW w:w="1710" w:type="dxa"/>
            <w:gridSpan w:val="4"/>
            <w:tcBorders>
              <w:top w:val="single" w:color="auto" w:sz="4" w:space="0"/>
              <w:left w:val="single" w:color="auto" w:sz="4" w:space="0"/>
              <w:bottom w:val="single" w:color="auto" w:sz="4" w:space="0"/>
              <w:right w:val="single" w:color="auto" w:sz="4" w:space="0"/>
            </w:tcBorders>
            <w:noWrap w:val="0"/>
            <w:vAlign w:val="center"/>
          </w:tcPr>
          <w:p w14:paraId="63B085FA">
            <w:pPr>
              <w:spacing w:line="440" w:lineRule="exact"/>
              <w:jc w:val="center"/>
              <w:rPr>
                <w:rFonts w:hint="eastAsia" w:ascii="仿宋_GB2312" w:hAnsi="宋体" w:eastAsia="仿宋_GB2312" w:cs="宋体"/>
                <w:color w:val="000000"/>
                <w:sz w:val="28"/>
                <w:szCs w:val="28"/>
                <w:highlight w:val="none"/>
              </w:rPr>
            </w:pPr>
          </w:p>
        </w:tc>
      </w:tr>
      <w:tr w14:paraId="2F148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6A5C5C02">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学校举办者</w:t>
            </w:r>
          </w:p>
        </w:tc>
        <w:tc>
          <w:tcPr>
            <w:tcW w:w="1273"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04D658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举办</w:t>
            </w:r>
          </w:p>
          <w:p w14:paraId="1837D14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者数</w:t>
            </w:r>
          </w:p>
        </w:tc>
        <w:tc>
          <w:tcPr>
            <w:tcW w:w="1452" w:type="dxa"/>
            <w:gridSpan w:val="4"/>
            <w:vMerge w:val="restart"/>
            <w:tcBorders>
              <w:top w:val="single" w:color="auto" w:sz="4" w:space="0"/>
              <w:left w:val="single" w:color="auto" w:sz="4" w:space="0"/>
              <w:bottom w:val="single" w:color="auto" w:sz="4" w:space="0"/>
              <w:right w:val="single" w:color="auto" w:sz="4" w:space="0"/>
            </w:tcBorders>
            <w:noWrap w:val="0"/>
            <w:vAlign w:val="center"/>
          </w:tcPr>
          <w:p w14:paraId="139211E3">
            <w:pPr>
              <w:spacing w:line="440" w:lineRule="exact"/>
              <w:jc w:val="center"/>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11D7454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举办者名字</w:t>
            </w: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61BA758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举办者证件及号码</w:t>
            </w:r>
          </w:p>
        </w:tc>
      </w:tr>
      <w:tr w14:paraId="5491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D10B123">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7CD3E1F">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58C052E4">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3E895082">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2262D165">
            <w:pPr>
              <w:spacing w:line="440" w:lineRule="exact"/>
              <w:jc w:val="center"/>
              <w:rPr>
                <w:rFonts w:hint="eastAsia" w:ascii="仿宋_GB2312" w:hAnsi="宋体" w:eastAsia="仿宋_GB2312" w:cs="宋体"/>
                <w:color w:val="000000"/>
                <w:sz w:val="28"/>
                <w:szCs w:val="28"/>
                <w:highlight w:val="none"/>
              </w:rPr>
            </w:pPr>
          </w:p>
        </w:tc>
      </w:tr>
      <w:tr w14:paraId="49B99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646580B">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7078DA1">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1A7B6EC4">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45CF8789">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59D82CCD">
            <w:pPr>
              <w:spacing w:line="440" w:lineRule="exact"/>
              <w:jc w:val="center"/>
              <w:rPr>
                <w:rFonts w:hint="eastAsia" w:ascii="仿宋_GB2312" w:hAnsi="宋体" w:eastAsia="仿宋_GB2312" w:cs="宋体"/>
                <w:color w:val="000000"/>
                <w:sz w:val="28"/>
                <w:szCs w:val="28"/>
                <w:highlight w:val="none"/>
              </w:rPr>
            </w:pPr>
          </w:p>
        </w:tc>
      </w:tr>
      <w:tr w14:paraId="11E3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79188F7">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406CD61">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3D41E4E8">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32485B0E">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25C425BC">
            <w:pPr>
              <w:spacing w:line="440" w:lineRule="exact"/>
              <w:jc w:val="center"/>
              <w:rPr>
                <w:rFonts w:hint="eastAsia" w:ascii="仿宋_GB2312" w:hAnsi="宋体" w:eastAsia="仿宋_GB2312" w:cs="宋体"/>
                <w:color w:val="000000"/>
                <w:sz w:val="28"/>
                <w:szCs w:val="28"/>
                <w:highlight w:val="none"/>
              </w:rPr>
            </w:pPr>
          </w:p>
        </w:tc>
      </w:tr>
      <w:tr w14:paraId="13191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2010"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0000C67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学校董(理)</w:t>
            </w:r>
          </w:p>
          <w:p w14:paraId="60AB086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事会情况</w:t>
            </w:r>
          </w:p>
        </w:tc>
        <w:tc>
          <w:tcPr>
            <w:tcW w:w="1273"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7A711220">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现任</w:t>
            </w:r>
          </w:p>
          <w:p w14:paraId="15ED1DC0">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董(理)</w:t>
            </w:r>
          </w:p>
          <w:p w14:paraId="4741917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事会</w:t>
            </w:r>
          </w:p>
          <w:p w14:paraId="10FBE9A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成员</w:t>
            </w:r>
          </w:p>
          <w:p w14:paraId="3471B68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人数</w:t>
            </w:r>
          </w:p>
        </w:tc>
        <w:tc>
          <w:tcPr>
            <w:tcW w:w="1452" w:type="dxa"/>
            <w:gridSpan w:val="4"/>
            <w:vMerge w:val="restart"/>
            <w:tcBorders>
              <w:top w:val="single" w:color="auto" w:sz="4" w:space="0"/>
              <w:left w:val="single" w:color="auto" w:sz="4" w:space="0"/>
              <w:bottom w:val="single" w:color="auto" w:sz="4" w:space="0"/>
              <w:right w:val="single" w:color="auto" w:sz="4" w:space="0"/>
            </w:tcBorders>
            <w:noWrap w:val="0"/>
            <w:vAlign w:val="center"/>
          </w:tcPr>
          <w:p w14:paraId="3BEC7211">
            <w:pPr>
              <w:spacing w:line="440" w:lineRule="exact"/>
              <w:jc w:val="center"/>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5C18CA2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成员名字</w:t>
            </w: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41C25B1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身份证号码</w:t>
            </w:r>
          </w:p>
        </w:tc>
      </w:tr>
      <w:tr w14:paraId="42A01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2"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24999D0">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02D1FC8">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3D2A2939">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00F94DC2">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6797220B">
            <w:pPr>
              <w:spacing w:line="440" w:lineRule="exact"/>
              <w:jc w:val="center"/>
              <w:rPr>
                <w:rFonts w:hint="eastAsia" w:ascii="仿宋_GB2312" w:hAnsi="宋体" w:eastAsia="仿宋_GB2312" w:cs="宋体"/>
                <w:color w:val="000000"/>
                <w:sz w:val="28"/>
                <w:szCs w:val="28"/>
                <w:highlight w:val="none"/>
              </w:rPr>
            </w:pPr>
          </w:p>
        </w:tc>
      </w:tr>
      <w:tr w14:paraId="3BCB8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3"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7A317D3">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4FF7680">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52B55EA3">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3D9E90BA">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55A95B16">
            <w:pPr>
              <w:spacing w:line="440" w:lineRule="exact"/>
              <w:jc w:val="center"/>
              <w:rPr>
                <w:rFonts w:hint="eastAsia" w:ascii="仿宋_GB2312" w:hAnsi="宋体" w:eastAsia="仿宋_GB2312" w:cs="宋体"/>
                <w:color w:val="000000"/>
                <w:sz w:val="28"/>
                <w:szCs w:val="28"/>
                <w:highlight w:val="none"/>
              </w:rPr>
            </w:pPr>
          </w:p>
        </w:tc>
      </w:tr>
      <w:tr w14:paraId="708F5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0" w:hRule="exact"/>
          <w:jc w:val="center"/>
        </w:trPr>
        <w:tc>
          <w:tcPr>
            <w:tcW w:w="201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9331184">
            <w:pPr>
              <w:widowControl/>
              <w:spacing w:line="440" w:lineRule="exact"/>
              <w:jc w:val="left"/>
              <w:rPr>
                <w:rFonts w:hint="eastAsia" w:ascii="仿宋_GB2312" w:hAnsi="宋体" w:eastAsia="仿宋_GB2312" w:cs="宋体"/>
                <w:color w:val="000000"/>
                <w:sz w:val="28"/>
                <w:szCs w:val="28"/>
                <w:highlight w:val="none"/>
              </w:rPr>
            </w:pPr>
          </w:p>
        </w:tc>
        <w:tc>
          <w:tcPr>
            <w:tcW w:w="127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F34E74B">
            <w:pPr>
              <w:widowControl/>
              <w:spacing w:line="440" w:lineRule="exact"/>
              <w:jc w:val="left"/>
              <w:rPr>
                <w:rFonts w:hint="eastAsia" w:ascii="仿宋_GB2312" w:hAnsi="宋体" w:eastAsia="仿宋_GB2312" w:cs="宋体"/>
                <w:color w:val="000000"/>
                <w:sz w:val="28"/>
                <w:szCs w:val="28"/>
                <w:highlight w:val="none"/>
              </w:rPr>
            </w:pPr>
          </w:p>
        </w:tc>
        <w:tc>
          <w:tcPr>
            <w:tcW w:w="1452"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2F4F6F47">
            <w:pPr>
              <w:widowControl/>
              <w:spacing w:line="440" w:lineRule="exact"/>
              <w:jc w:val="left"/>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784B1F03">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6E09748F">
            <w:pPr>
              <w:spacing w:line="440" w:lineRule="exact"/>
              <w:jc w:val="center"/>
              <w:rPr>
                <w:rFonts w:hint="eastAsia" w:ascii="仿宋_GB2312" w:hAnsi="宋体" w:eastAsia="仿宋_GB2312" w:cs="宋体"/>
                <w:color w:val="000000"/>
                <w:sz w:val="28"/>
                <w:szCs w:val="28"/>
                <w:highlight w:val="none"/>
              </w:rPr>
            </w:pPr>
          </w:p>
        </w:tc>
      </w:tr>
      <w:tr w14:paraId="0130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80" w:hRule="atLeast"/>
          <w:jc w:val="center"/>
        </w:trPr>
        <w:tc>
          <w:tcPr>
            <w:tcW w:w="992"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14:paraId="46634F0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培  训  情  况</w:t>
            </w: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18BEE74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2024年培训</w:t>
            </w:r>
          </w:p>
          <w:p w14:paraId="1FD8D04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总 人 数</w:t>
            </w: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16CB3698">
            <w:pPr>
              <w:spacing w:line="440" w:lineRule="exact"/>
              <w:jc w:val="center"/>
              <w:rPr>
                <w:rFonts w:hint="eastAsia" w:ascii="仿宋_GB2312" w:hAnsi="宋体" w:eastAsia="仿宋_GB2312" w:cs="宋体"/>
                <w:color w:val="000000"/>
                <w:sz w:val="28"/>
                <w:szCs w:val="28"/>
                <w:highlight w:val="none"/>
              </w:rPr>
            </w:pPr>
          </w:p>
        </w:tc>
        <w:tc>
          <w:tcPr>
            <w:tcW w:w="2539" w:type="dxa"/>
            <w:gridSpan w:val="7"/>
            <w:tcBorders>
              <w:top w:val="single" w:color="auto" w:sz="4" w:space="0"/>
              <w:left w:val="single" w:color="auto" w:sz="4" w:space="0"/>
              <w:bottom w:val="single" w:color="auto" w:sz="4" w:space="0"/>
              <w:right w:val="single" w:color="auto" w:sz="4" w:space="0"/>
            </w:tcBorders>
            <w:noWrap w:val="0"/>
            <w:vAlign w:val="center"/>
          </w:tcPr>
          <w:p w14:paraId="0DFEF195">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2023年培训</w:t>
            </w:r>
          </w:p>
          <w:p w14:paraId="18F7023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总 人 数</w:t>
            </w: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21530106">
            <w:pPr>
              <w:spacing w:line="440" w:lineRule="exact"/>
              <w:jc w:val="center"/>
              <w:rPr>
                <w:rFonts w:hint="eastAsia" w:ascii="仿宋_GB2312" w:hAnsi="宋体" w:eastAsia="仿宋_GB2312" w:cs="宋体"/>
                <w:color w:val="000000"/>
                <w:sz w:val="28"/>
                <w:szCs w:val="28"/>
                <w:highlight w:val="none"/>
              </w:rPr>
            </w:pPr>
          </w:p>
        </w:tc>
      </w:tr>
      <w:tr w14:paraId="5587C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76"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37F1935F">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l2br w:val="single" w:color="auto" w:sz="4" w:space="0"/>
            </w:tcBorders>
            <w:noWrap w:val="0"/>
            <w:vAlign w:val="bottom"/>
          </w:tcPr>
          <w:p w14:paraId="58176D0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项目</w:t>
            </w:r>
          </w:p>
          <w:p w14:paraId="7E60B01E">
            <w:pPr>
              <w:spacing w:line="440" w:lineRule="exact"/>
              <w:ind w:firstLine="124" w:firstLineChars="50"/>
              <w:rPr>
                <w:rFonts w:hint="eastAsia" w:ascii="仿宋_GB2312" w:hAnsi="宋体" w:eastAsia="仿宋_GB2312" w:cs="宋体"/>
                <w:color w:val="000000"/>
                <w:spacing w:val="-14"/>
                <w:sz w:val="28"/>
                <w:szCs w:val="28"/>
                <w:highlight w:val="none"/>
              </w:rPr>
            </w:pPr>
            <w:r>
              <w:rPr>
                <w:rFonts w:hint="eastAsia" w:ascii="仿宋_GB2312" w:hAnsi="宋体" w:eastAsia="仿宋_GB2312" w:cs="宋体"/>
                <w:color w:val="000000"/>
                <w:spacing w:val="-14"/>
                <w:sz w:val="28"/>
                <w:szCs w:val="28"/>
                <w:highlight w:val="none"/>
              </w:rPr>
              <w:t>职业</w:t>
            </w:r>
          </w:p>
          <w:p w14:paraId="14D9D7C8">
            <w:pPr>
              <w:spacing w:line="440" w:lineRule="exact"/>
              <w:ind w:firstLine="124" w:firstLineChars="50"/>
              <w:rPr>
                <w:rFonts w:hint="eastAsia" w:ascii="仿宋_GB2312" w:hAnsi="宋体" w:eastAsia="仿宋_GB2312" w:cs="宋体"/>
                <w:color w:val="000000"/>
                <w:spacing w:val="-14"/>
                <w:sz w:val="28"/>
                <w:szCs w:val="28"/>
                <w:highlight w:val="none"/>
              </w:rPr>
            </w:pPr>
            <w:r>
              <w:rPr>
                <w:rFonts w:hint="eastAsia" w:ascii="仿宋_GB2312" w:hAnsi="宋体" w:eastAsia="仿宋_GB2312" w:cs="宋体"/>
                <w:color w:val="000000"/>
                <w:spacing w:val="-14"/>
                <w:sz w:val="28"/>
                <w:szCs w:val="28"/>
                <w:highlight w:val="none"/>
              </w:rPr>
              <w:t>（工种）</w:t>
            </w: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599B0FF6">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培训人数</w:t>
            </w:r>
          </w:p>
        </w:tc>
        <w:tc>
          <w:tcPr>
            <w:tcW w:w="1671" w:type="dxa"/>
            <w:gridSpan w:val="4"/>
            <w:tcBorders>
              <w:top w:val="single" w:color="auto" w:sz="4" w:space="0"/>
              <w:left w:val="single" w:color="auto" w:sz="4" w:space="0"/>
              <w:bottom w:val="single" w:color="auto" w:sz="4" w:space="0"/>
              <w:right w:val="single" w:color="auto" w:sz="4" w:space="0"/>
            </w:tcBorders>
            <w:noWrap w:val="0"/>
            <w:vAlign w:val="center"/>
          </w:tcPr>
          <w:p w14:paraId="5DD3762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培训期限</w:t>
            </w:r>
          </w:p>
        </w:tc>
        <w:tc>
          <w:tcPr>
            <w:tcW w:w="2025" w:type="dxa"/>
            <w:gridSpan w:val="6"/>
            <w:tcBorders>
              <w:top w:val="single" w:color="auto" w:sz="4" w:space="0"/>
              <w:left w:val="single" w:color="auto" w:sz="4" w:space="0"/>
              <w:bottom w:val="single" w:color="auto" w:sz="4" w:space="0"/>
              <w:right w:val="single" w:color="auto" w:sz="4" w:space="0"/>
            </w:tcBorders>
            <w:noWrap w:val="0"/>
            <w:vAlign w:val="center"/>
          </w:tcPr>
          <w:p w14:paraId="4ABDADEC">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培训合格人数</w:t>
            </w:r>
          </w:p>
        </w:tc>
        <w:tc>
          <w:tcPr>
            <w:tcW w:w="1509" w:type="dxa"/>
            <w:gridSpan w:val="3"/>
            <w:tcBorders>
              <w:top w:val="single" w:color="auto" w:sz="4" w:space="0"/>
              <w:left w:val="single" w:color="auto" w:sz="4" w:space="0"/>
              <w:bottom w:val="single" w:color="auto" w:sz="4" w:space="0"/>
              <w:right w:val="single" w:color="auto" w:sz="4" w:space="0"/>
            </w:tcBorders>
            <w:noWrap w:val="0"/>
            <w:vAlign w:val="center"/>
          </w:tcPr>
          <w:p w14:paraId="61A1846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就业人数</w:t>
            </w:r>
          </w:p>
        </w:tc>
      </w:tr>
      <w:tr w14:paraId="7901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1579739B">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51F389DE">
            <w:pPr>
              <w:spacing w:line="440" w:lineRule="exact"/>
              <w:jc w:val="center"/>
              <w:rPr>
                <w:rFonts w:hint="eastAsia" w:ascii="仿宋_GB2312" w:hAnsi="宋体" w:eastAsia="仿宋_GB2312" w:cs="宋体"/>
                <w:color w:val="000000"/>
                <w:sz w:val="28"/>
                <w:szCs w:val="28"/>
                <w:highlight w:val="none"/>
              </w:rPr>
            </w:pP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091C2DEE">
            <w:pPr>
              <w:spacing w:line="440" w:lineRule="exact"/>
              <w:jc w:val="center"/>
              <w:rPr>
                <w:rFonts w:hint="eastAsia" w:ascii="仿宋_GB2312" w:hAnsi="宋体" w:eastAsia="仿宋_GB2312" w:cs="宋体"/>
                <w:color w:val="000000"/>
                <w:sz w:val="28"/>
                <w:szCs w:val="28"/>
                <w:highlight w:val="none"/>
              </w:rPr>
            </w:pPr>
          </w:p>
        </w:tc>
        <w:tc>
          <w:tcPr>
            <w:tcW w:w="1671" w:type="dxa"/>
            <w:gridSpan w:val="4"/>
            <w:tcBorders>
              <w:top w:val="single" w:color="auto" w:sz="4" w:space="0"/>
              <w:left w:val="single" w:color="auto" w:sz="4" w:space="0"/>
              <w:bottom w:val="single" w:color="auto" w:sz="4" w:space="0"/>
              <w:right w:val="single" w:color="auto" w:sz="4" w:space="0"/>
            </w:tcBorders>
            <w:noWrap w:val="0"/>
            <w:vAlign w:val="center"/>
          </w:tcPr>
          <w:p w14:paraId="5F2FB4F5">
            <w:pPr>
              <w:spacing w:line="440" w:lineRule="exact"/>
              <w:jc w:val="center"/>
              <w:rPr>
                <w:rFonts w:hint="eastAsia" w:ascii="仿宋_GB2312" w:hAnsi="宋体" w:eastAsia="仿宋_GB2312" w:cs="宋体"/>
                <w:color w:val="000000"/>
                <w:sz w:val="28"/>
                <w:szCs w:val="28"/>
                <w:highlight w:val="none"/>
              </w:rPr>
            </w:pPr>
          </w:p>
        </w:tc>
        <w:tc>
          <w:tcPr>
            <w:tcW w:w="2025" w:type="dxa"/>
            <w:gridSpan w:val="6"/>
            <w:tcBorders>
              <w:top w:val="single" w:color="auto" w:sz="4" w:space="0"/>
              <w:left w:val="single" w:color="auto" w:sz="4" w:space="0"/>
              <w:bottom w:val="single" w:color="auto" w:sz="4" w:space="0"/>
              <w:right w:val="single" w:color="auto" w:sz="4" w:space="0"/>
            </w:tcBorders>
            <w:noWrap w:val="0"/>
            <w:vAlign w:val="center"/>
          </w:tcPr>
          <w:p w14:paraId="04360DAF">
            <w:pPr>
              <w:spacing w:line="440" w:lineRule="exact"/>
              <w:jc w:val="center"/>
              <w:rPr>
                <w:rFonts w:hint="eastAsia" w:ascii="仿宋_GB2312" w:hAnsi="宋体" w:eastAsia="仿宋_GB2312" w:cs="宋体"/>
                <w:color w:val="000000"/>
                <w:sz w:val="28"/>
                <w:szCs w:val="28"/>
                <w:highlight w:val="none"/>
              </w:rPr>
            </w:pPr>
          </w:p>
        </w:tc>
        <w:tc>
          <w:tcPr>
            <w:tcW w:w="1509" w:type="dxa"/>
            <w:gridSpan w:val="3"/>
            <w:tcBorders>
              <w:top w:val="single" w:color="auto" w:sz="4" w:space="0"/>
              <w:left w:val="single" w:color="auto" w:sz="4" w:space="0"/>
              <w:bottom w:val="single" w:color="auto" w:sz="4" w:space="0"/>
              <w:right w:val="single" w:color="auto" w:sz="4" w:space="0"/>
            </w:tcBorders>
            <w:noWrap w:val="0"/>
            <w:vAlign w:val="center"/>
          </w:tcPr>
          <w:p w14:paraId="480A4CD4">
            <w:pPr>
              <w:spacing w:line="440" w:lineRule="exact"/>
              <w:jc w:val="center"/>
              <w:rPr>
                <w:rFonts w:hint="eastAsia" w:ascii="仿宋_GB2312" w:hAnsi="宋体" w:eastAsia="仿宋_GB2312" w:cs="宋体"/>
                <w:color w:val="000000"/>
                <w:sz w:val="28"/>
                <w:szCs w:val="28"/>
                <w:highlight w:val="none"/>
              </w:rPr>
            </w:pPr>
          </w:p>
        </w:tc>
      </w:tr>
      <w:tr w14:paraId="08D9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7262AE35">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42CDC48A">
            <w:pPr>
              <w:spacing w:line="440" w:lineRule="exact"/>
              <w:jc w:val="center"/>
              <w:rPr>
                <w:rFonts w:hint="eastAsia" w:ascii="仿宋_GB2312" w:hAnsi="宋体" w:eastAsia="仿宋_GB2312" w:cs="宋体"/>
                <w:color w:val="000000"/>
                <w:sz w:val="28"/>
                <w:szCs w:val="28"/>
                <w:highlight w:val="none"/>
              </w:rPr>
            </w:pP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1E5E816A">
            <w:pPr>
              <w:spacing w:line="440" w:lineRule="exact"/>
              <w:jc w:val="center"/>
              <w:rPr>
                <w:rFonts w:hint="eastAsia" w:ascii="仿宋_GB2312" w:hAnsi="宋体" w:eastAsia="仿宋_GB2312" w:cs="宋体"/>
                <w:color w:val="000000"/>
                <w:sz w:val="28"/>
                <w:szCs w:val="28"/>
                <w:highlight w:val="none"/>
              </w:rPr>
            </w:pPr>
          </w:p>
        </w:tc>
        <w:tc>
          <w:tcPr>
            <w:tcW w:w="1671" w:type="dxa"/>
            <w:gridSpan w:val="4"/>
            <w:tcBorders>
              <w:top w:val="single" w:color="auto" w:sz="4" w:space="0"/>
              <w:left w:val="single" w:color="auto" w:sz="4" w:space="0"/>
              <w:bottom w:val="single" w:color="auto" w:sz="4" w:space="0"/>
              <w:right w:val="single" w:color="auto" w:sz="4" w:space="0"/>
            </w:tcBorders>
            <w:noWrap w:val="0"/>
            <w:vAlign w:val="center"/>
          </w:tcPr>
          <w:p w14:paraId="3D0EAF5E">
            <w:pPr>
              <w:spacing w:line="440" w:lineRule="exact"/>
              <w:jc w:val="center"/>
              <w:rPr>
                <w:rFonts w:hint="eastAsia" w:ascii="仿宋_GB2312" w:hAnsi="宋体" w:eastAsia="仿宋_GB2312" w:cs="宋体"/>
                <w:color w:val="000000"/>
                <w:sz w:val="28"/>
                <w:szCs w:val="28"/>
                <w:highlight w:val="none"/>
              </w:rPr>
            </w:pPr>
          </w:p>
        </w:tc>
        <w:tc>
          <w:tcPr>
            <w:tcW w:w="2025" w:type="dxa"/>
            <w:gridSpan w:val="6"/>
            <w:tcBorders>
              <w:top w:val="single" w:color="auto" w:sz="4" w:space="0"/>
              <w:left w:val="single" w:color="auto" w:sz="4" w:space="0"/>
              <w:bottom w:val="single" w:color="auto" w:sz="4" w:space="0"/>
              <w:right w:val="single" w:color="auto" w:sz="4" w:space="0"/>
            </w:tcBorders>
            <w:noWrap w:val="0"/>
            <w:vAlign w:val="center"/>
          </w:tcPr>
          <w:p w14:paraId="43EA1D07">
            <w:pPr>
              <w:spacing w:line="440" w:lineRule="exact"/>
              <w:jc w:val="center"/>
              <w:rPr>
                <w:rFonts w:hint="eastAsia" w:ascii="仿宋_GB2312" w:hAnsi="宋体" w:eastAsia="仿宋_GB2312" w:cs="宋体"/>
                <w:color w:val="000000"/>
                <w:sz w:val="28"/>
                <w:szCs w:val="28"/>
                <w:highlight w:val="none"/>
              </w:rPr>
            </w:pPr>
          </w:p>
        </w:tc>
        <w:tc>
          <w:tcPr>
            <w:tcW w:w="1509" w:type="dxa"/>
            <w:gridSpan w:val="3"/>
            <w:tcBorders>
              <w:top w:val="single" w:color="auto" w:sz="4" w:space="0"/>
              <w:left w:val="single" w:color="auto" w:sz="4" w:space="0"/>
              <w:bottom w:val="single" w:color="auto" w:sz="4" w:space="0"/>
              <w:right w:val="single" w:color="auto" w:sz="4" w:space="0"/>
            </w:tcBorders>
            <w:noWrap w:val="0"/>
            <w:vAlign w:val="center"/>
          </w:tcPr>
          <w:p w14:paraId="16DA827F">
            <w:pPr>
              <w:spacing w:line="440" w:lineRule="exact"/>
              <w:jc w:val="center"/>
              <w:rPr>
                <w:rFonts w:hint="eastAsia" w:ascii="仿宋_GB2312" w:hAnsi="宋体" w:eastAsia="仿宋_GB2312" w:cs="宋体"/>
                <w:color w:val="000000"/>
                <w:sz w:val="28"/>
                <w:szCs w:val="28"/>
                <w:highlight w:val="none"/>
              </w:rPr>
            </w:pPr>
          </w:p>
        </w:tc>
      </w:tr>
      <w:tr w14:paraId="25F34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0CFE2EA8">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5E93BA71">
            <w:pPr>
              <w:spacing w:line="440" w:lineRule="exact"/>
              <w:jc w:val="center"/>
              <w:rPr>
                <w:rFonts w:hint="eastAsia" w:ascii="仿宋_GB2312" w:hAnsi="宋体" w:eastAsia="仿宋_GB2312" w:cs="宋体"/>
                <w:color w:val="000000"/>
                <w:sz w:val="28"/>
                <w:szCs w:val="28"/>
                <w:highlight w:val="none"/>
              </w:rPr>
            </w:pP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0FC05154">
            <w:pPr>
              <w:spacing w:line="440" w:lineRule="exact"/>
              <w:jc w:val="center"/>
              <w:rPr>
                <w:rFonts w:hint="eastAsia" w:ascii="仿宋_GB2312" w:hAnsi="宋体" w:eastAsia="仿宋_GB2312" w:cs="宋体"/>
                <w:color w:val="000000"/>
                <w:sz w:val="28"/>
                <w:szCs w:val="28"/>
                <w:highlight w:val="none"/>
              </w:rPr>
            </w:pPr>
          </w:p>
        </w:tc>
        <w:tc>
          <w:tcPr>
            <w:tcW w:w="1671" w:type="dxa"/>
            <w:gridSpan w:val="4"/>
            <w:tcBorders>
              <w:top w:val="single" w:color="auto" w:sz="4" w:space="0"/>
              <w:left w:val="single" w:color="auto" w:sz="4" w:space="0"/>
              <w:bottom w:val="single" w:color="auto" w:sz="4" w:space="0"/>
              <w:right w:val="single" w:color="auto" w:sz="4" w:space="0"/>
            </w:tcBorders>
            <w:noWrap w:val="0"/>
            <w:vAlign w:val="center"/>
          </w:tcPr>
          <w:p w14:paraId="1181FB4C">
            <w:pPr>
              <w:spacing w:line="440" w:lineRule="exact"/>
              <w:jc w:val="center"/>
              <w:rPr>
                <w:rFonts w:hint="eastAsia" w:ascii="仿宋_GB2312" w:hAnsi="宋体" w:eastAsia="仿宋_GB2312" w:cs="宋体"/>
                <w:color w:val="000000"/>
                <w:sz w:val="28"/>
                <w:szCs w:val="28"/>
                <w:highlight w:val="none"/>
              </w:rPr>
            </w:pPr>
          </w:p>
        </w:tc>
        <w:tc>
          <w:tcPr>
            <w:tcW w:w="2025" w:type="dxa"/>
            <w:gridSpan w:val="6"/>
            <w:tcBorders>
              <w:top w:val="single" w:color="auto" w:sz="4" w:space="0"/>
              <w:left w:val="single" w:color="auto" w:sz="4" w:space="0"/>
              <w:bottom w:val="single" w:color="auto" w:sz="4" w:space="0"/>
              <w:right w:val="single" w:color="auto" w:sz="4" w:space="0"/>
            </w:tcBorders>
            <w:noWrap w:val="0"/>
            <w:vAlign w:val="center"/>
          </w:tcPr>
          <w:p w14:paraId="4331D7C4">
            <w:pPr>
              <w:spacing w:line="440" w:lineRule="exact"/>
              <w:jc w:val="center"/>
              <w:rPr>
                <w:rFonts w:hint="eastAsia" w:ascii="仿宋_GB2312" w:hAnsi="宋体" w:eastAsia="仿宋_GB2312" w:cs="宋体"/>
                <w:color w:val="000000"/>
                <w:sz w:val="28"/>
                <w:szCs w:val="28"/>
                <w:highlight w:val="none"/>
              </w:rPr>
            </w:pPr>
          </w:p>
        </w:tc>
        <w:tc>
          <w:tcPr>
            <w:tcW w:w="1509" w:type="dxa"/>
            <w:gridSpan w:val="3"/>
            <w:tcBorders>
              <w:top w:val="single" w:color="auto" w:sz="4" w:space="0"/>
              <w:left w:val="single" w:color="auto" w:sz="4" w:space="0"/>
              <w:bottom w:val="single" w:color="auto" w:sz="4" w:space="0"/>
              <w:right w:val="single" w:color="auto" w:sz="4" w:space="0"/>
            </w:tcBorders>
            <w:noWrap w:val="0"/>
            <w:vAlign w:val="center"/>
          </w:tcPr>
          <w:p w14:paraId="7F654544">
            <w:pPr>
              <w:spacing w:line="440" w:lineRule="exact"/>
              <w:jc w:val="center"/>
              <w:rPr>
                <w:rFonts w:hint="eastAsia" w:ascii="仿宋_GB2312" w:hAnsi="宋体" w:eastAsia="仿宋_GB2312" w:cs="宋体"/>
                <w:color w:val="000000"/>
                <w:sz w:val="28"/>
                <w:szCs w:val="28"/>
                <w:highlight w:val="none"/>
              </w:rPr>
            </w:pPr>
          </w:p>
        </w:tc>
      </w:tr>
      <w:tr w14:paraId="6247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28E69AE3">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70E3D3B5">
            <w:pPr>
              <w:spacing w:line="440" w:lineRule="exact"/>
              <w:jc w:val="center"/>
              <w:rPr>
                <w:rFonts w:hint="eastAsia" w:ascii="仿宋_GB2312" w:hAnsi="宋体" w:eastAsia="仿宋_GB2312" w:cs="宋体"/>
                <w:color w:val="000000"/>
                <w:sz w:val="28"/>
                <w:szCs w:val="28"/>
                <w:highlight w:val="none"/>
              </w:rPr>
            </w:pPr>
          </w:p>
        </w:tc>
        <w:tc>
          <w:tcPr>
            <w:tcW w:w="1891" w:type="dxa"/>
            <w:gridSpan w:val="5"/>
            <w:tcBorders>
              <w:top w:val="single" w:color="auto" w:sz="4" w:space="0"/>
              <w:left w:val="single" w:color="auto" w:sz="4" w:space="0"/>
              <w:bottom w:val="single" w:color="auto" w:sz="4" w:space="0"/>
              <w:right w:val="single" w:color="auto" w:sz="4" w:space="0"/>
            </w:tcBorders>
            <w:noWrap w:val="0"/>
            <w:vAlign w:val="center"/>
          </w:tcPr>
          <w:p w14:paraId="11F2C572">
            <w:pPr>
              <w:spacing w:line="440" w:lineRule="exact"/>
              <w:jc w:val="center"/>
              <w:rPr>
                <w:rFonts w:hint="eastAsia" w:ascii="仿宋_GB2312" w:hAnsi="宋体" w:eastAsia="仿宋_GB2312" w:cs="宋体"/>
                <w:color w:val="000000"/>
                <w:sz w:val="28"/>
                <w:szCs w:val="28"/>
                <w:highlight w:val="none"/>
              </w:rPr>
            </w:pPr>
          </w:p>
        </w:tc>
        <w:tc>
          <w:tcPr>
            <w:tcW w:w="1671" w:type="dxa"/>
            <w:gridSpan w:val="4"/>
            <w:tcBorders>
              <w:top w:val="single" w:color="auto" w:sz="4" w:space="0"/>
              <w:left w:val="single" w:color="auto" w:sz="4" w:space="0"/>
              <w:bottom w:val="single" w:color="auto" w:sz="4" w:space="0"/>
              <w:right w:val="single" w:color="auto" w:sz="4" w:space="0"/>
            </w:tcBorders>
            <w:noWrap w:val="0"/>
            <w:vAlign w:val="center"/>
          </w:tcPr>
          <w:p w14:paraId="4B2BD94B">
            <w:pPr>
              <w:spacing w:line="440" w:lineRule="exact"/>
              <w:jc w:val="center"/>
              <w:rPr>
                <w:rFonts w:hint="eastAsia" w:ascii="仿宋_GB2312" w:hAnsi="宋体" w:eastAsia="仿宋_GB2312" w:cs="宋体"/>
                <w:color w:val="000000"/>
                <w:sz w:val="28"/>
                <w:szCs w:val="28"/>
                <w:highlight w:val="none"/>
              </w:rPr>
            </w:pPr>
          </w:p>
        </w:tc>
        <w:tc>
          <w:tcPr>
            <w:tcW w:w="2025" w:type="dxa"/>
            <w:gridSpan w:val="6"/>
            <w:tcBorders>
              <w:top w:val="single" w:color="auto" w:sz="4" w:space="0"/>
              <w:left w:val="single" w:color="auto" w:sz="4" w:space="0"/>
              <w:bottom w:val="single" w:color="auto" w:sz="4" w:space="0"/>
              <w:right w:val="single" w:color="auto" w:sz="4" w:space="0"/>
            </w:tcBorders>
            <w:noWrap w:val="0"/>
            <w:vAlign w:val="center"/>
          </w:tcPr>
          <w:p w14:paraId="3802197E">
            <w:pPr>
              <w:spacing w:line="440" w:lineRule="exact"/>
              <w:jc w:val="center"/>
              <w:rPr>
                <w:rFonts w:hint="eastAsia" w:ascii="仿宋_GB2312" w:hAnsi="宋体" w:eastAsia="仿宋_GB2312" w:cs="宋体"/>
                <w:color w:val="000000"/>
                <w:sz w:val="28"/>
                <w:szCs w:val="28"/>
                <w:highlight w:val="none"/>
              </w:rPr>
            </w:pPr>
          </w:p>
        </w:tc>
        <w:tc>
          <w:tcPr>
            <w:tcW w:w="1509" w:type="dxa"/>
            <w:gridSpan w:val="3"/>
            <w:tcBorders>
              <w:top w:val="single" w:color="auto" w:sz="4" w:space="0"/>
              <w:left w:val="single" w:color="auto" w:sz="4" w:space="0"/>
              <w:bottom w:val="single" w:color="auto" w:sz="4" w:space="0"/>
              <w:right w:val="single" w:color="auto" w:sz="4" w:space="0"/>
            </w:tcBorders>
            <w:noWrap w:val="0"/>
            <w:vAlign w:val="center"/>
          </w:tcPr>
          <w:p w14:paraId="11CB838C">
            <w:pPr>
              <w:spacing w:line="440" w:lineRule="exact"/>
              <w:jc w:val="center"/>
              <w:rPr>
                <w:rFonts w:hint="eastAsia" w:ascii="仿宋_GB2312" w:hAnsi="宋体" w:eastAsia="仿宋_GB2312" w:cs="宋体"/>
                <w:color w:val="000000"/>
                <w:sz w:val="28"/>
                <w:szCs w:val="28"/>
                <w:highlight w:val="none"/>
              </w:rPr>
            </w:pPr>
          </w:p>
        </w:tc>
      </w:tr>
      <w:tr w14:paraId="70B2F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jc w:val="center"/>
        </w:trPr>
        <w:tc>
          <w:tcPr>
            <w:tcW w:w="992"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14:paraId="39EB81F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职业技能等级认定情况</w:t>
            </w:r>
          </w:p>
        </w:tc>
        <w:tc>
          <w:tcPr>
            <w:tcW w:w="1852" w:type="dxa"/>
            <w:gridSpan w:val="3"/>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14:paraId="1D7AA067">
            <w:pPr>
              <w:spacing w:line="440" w:lineRule="exact"/>
              <w:ind w:right="170"/>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项目</w:t>
            </w:r>
          </w:p>
          <w:p w14:paraId="218095D3">
            <w:pPr>
              <w:spacing w:line="440" w:lineRule="exact"/>
              <w:ind w:firstLine="138" w:firstLineChars="50"/>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职业</w:t>
            </w:r>
          </w:p>
          <w:p w14:paraId="7245D771">
            <w:pPr>
              <w:spacing w:line="440" w:lineRule="exact"/>
              <w:ind w:firstLine="124" w:firstLineChars="50"/>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pacing w:val="-14"/>
                <w:sz w:val="28"/>
                <w:szCs w:val="28"/>
                <w:highlight w:val="none"/>
              </w:rPr>
              <w:t>（工种）</w:t>
            </w:r>
          </w:p>
        </w:tc>
        <w:tc>
          <w:tcPr>
            <w:tcW w:w="971"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0368E3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参加职业技能等级认定人数</w:t>
            </w:r>
          </w:p>
        </w:tc>
        <w:tc>
          <w:tcPr>
            <w:tcW w:w="6125" w:type="dxa"/>
            <w:gridSpan w:val="16"/>
            <w:tcBorders>
              <w:top w:val="single" w:color="auto" w:sz="4" w:space="0"/>
              <w:left w:val="single" w:color="auto" w:sz="4" w:space="0"/>
              <w:bottom w:val="single" w:color="auto" w:sz="4" w:space="0"/>
              <w:right w:val="single" w:color="auto" w:sz="4" w:space="0"/>
            </w:tcBorders>
            <w:noWrap w:val="0"/>
            <w:vAlign w:val="center"/>
          </w:tcPr>
          <w:p w14:paraId="1C73B6A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职业技能等级认定合格人数</w:t>
            </w:r>
          </w:p>
        </w:tc>
      </w:tr>
      <w:tr w14:paraId="68E20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23"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598E2003">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A369DE9">
            <w:pPr>
              <w:widowControl/>
              <w:spacing w:line="440" w:lineRule="exact"/>
              <w:jc w:val="left"/>
              <w:rPr>
                <w:rFonts w:hint="eastAsia" w:ascii="仿宋_GB2312" w:hAnsi="宋体" w:eastAsia="仿宋_GB2312" w:cs="宋体"/>
                <w:color w:val="000000"/>
                <w:sz w:val="28"/>
                <w:szCs w:val="28"/>
                <w:highlight w:val="none"/>
              </w:rPr>
            </w:pPr>
          </w:p>
        </w:tc>
        <w:tc>
          <w:tcPr>
            <w:tcW w:w="971"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7C7BAF5">
            <w:pPr>
              <w:widowControl/>
              <w:spacing w:line="440" w:lineRule="exact"/>
              <w:jc w:val="left"/>
              <w:rPr>
                <w:rFonts w:hint="eastAsia" w:ascii="仿宋_GB2312" w:hAnsi="宋体" w:eastAsia="仿宋_GB2312" w:cs="宋体"/>
                <w:color w:val="000000"/>
                <w:sz w:val="28"/>
                <w:szCs w:val="28"/>
                <w:highlight w:val="none"/>
              </w:rPr>
            </w:pPr>
          </w:p>
        </w:tc>
        <w:tc>
          <w:tcPr>
            <w:tcW w:w="926" w:type="dxa"/>
            <w:gridSpan w:val="4"/>
            <w:tcBorders>
              <w:top w:val="single" w:color="auto" w:sz="4" w:space="0"/>
              <w:left w:val="single" w:color="auto" w:sz="4" w:space="0"/>
              <w:bottom w:val="single" w:color="auto" w:sz="4" w:space="0"/>
              <w:right w:val="single" w:color="auto" w:sz="4" w:space="0"/>
            </w:tcBorders>
            <w:noWrap w:val="0"/>
            <w:vAlign w:val="center"/>
          </w:tcPr>
          <w:p w14:paraId="19DC00E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初级工</w:t>
            </w:r>
          </w:p>
        </w:tc>
        <w:tc>
          <w:tcPr>
            <w:tcW w:w="978" w:type="dxa"/>
            <w:tcBorders>
              <w:top w:val="single" w:color="auto" w:sz="4" w:space="0"/>
              <w:left w:val="single" w:color="auto" w:sz="4" w:space="0"/>
              <w:bottom w:val="single" w:color="auto" w:sz="4" w:space="0"/>
              <w:right w:val="single" w:color="auto" w:sz="4" w:space="0"/>
            </w:tcBorders>
            <w:noWrap w:val="0"/>
            <w:vAlign w:val="center"/>
          </w:tcPr>
          <w:p w14:paraId="2899C9B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中级工</w:t>
            </w:r>
          </w:p>
        </w:tc>
        <w:tc>
          <w:tcPr>
            <w:tcW w:w="993" w:type="dxa"/>
            <w:gridSpan w:val="4"/>
            <w:tcBorders>
              <w:top w:val="single" w:color="auto" w:sz="4" w:space="0"/>
              <w:left w:val="single" w:color="auto" w:sz="4" w:space="0"/>
              <w:bottom w:val="single" w:color="auto" w:sz="4" w:space="0"/>
              <w:right w:val="single" w:color="auto" w:sz="4" w:space="0"/>
            </w:tcBorders>
            <w:noWrap w:val="0"/>
            <w:vAlign w:val="center"/>
          </w:tcPr>
          <w:p w14:paraId="24ADC3F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高级工</w:t>
            </w:r>
          </w:p>
        </w:tc>
        <w:tc>
          <w:tcPr>
            <w:tcW w:w="969" w:type="dxa"/>
            <w:gridSpan w:val="2"/>
            <w:tcBorders>
              <w:top w:val="single" w:color="auto" w:sz="4" w:space="0"/>
              <w:left w:val="single" w:color="auto" w:sz="4" w:space="0"/>
              <w:bottom w:val="single" w:color="auto" w:sz="4" w:space="0"/>
              <w:right w:val="single" w:color="auto" w:sz="4" w:space="0"/>
            </w:tcBorders>
            <w:noWrap w:val="0"/>
            <w:vAlign w:val="center"/>
          </w:tcPr>
          <w:p w14:paraId="79EAFC6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技师</w:t>
            </w:r>
          </w:p>
        </w:tc>
        <w:tc>
          <w:tcPr>
            <w:tcW w:w="1230" w:type="dxa"/>
            <w:gridSpan w:val="4"/>
            <w:tcBorders>
              <w:top w:val="single" w:color="auto" w:sz="4" w:space="0"/>
              <w:left w:val="single" w:color="auto" w:sz="4" w:space="0"/>
              <w:bottom w:val="single" w:color="auto" w:sz="4" w:space="0"/>
              <w:right w:val="single" w:color="auto" w:sz="4" w:space="0"/>
            </w:tcBorders>
            <w:noWrap w:val="0"/>
            <w:vAlign w:val="center"/>
          </w:tcPr>
          <w:p w14:paraId="7C4B246C">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高级技师</w:t>
            </w:r>
          </w:p>
        </w:tc>
        <w:tc>
          <w:tcPr>
            <w:tcW w:w="1029" w:type="dxa"/>
            <w:tcBorders>
              <w:top w:val="single" w:color="auto" w:sz="4" w:space="0"/>
              <w:left w:val="single" w:color="auto" w:sz="4" w:space="0"/>
              <w:bottom w:val="single" w:color="auto" w:sz="4" w:space="0"/>
              <w:right w:val="single" w:color="auto" w:sz="4" w:space="0"/>
            </w:tcBorders>
            <w:noWrap w:val="0"/>
            <w:vAlign w:val="center"/>
          </w:tcPr>
          <w:p w14:paraId="6A1F4A4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合格率</w:t>
            </w:r>
          </w:p>
        </w:tc>
      </w:tr>
      <w:tr w14:paraId="378F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213663A5">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54571463">
            <w:pPr>
              <w:spacing w:line="440" w:lineRule="exact"/>
              <w:jc w:val="center"/>
              <w:rPr>
                <w:rFonts w:hint="eastAsia" w:ascii="仿宋_GB2312" w:hAnsi="宋体" w:eastAsia="仿宋_GB2312" w:cs="宋体"/>
                <w:color w:val="000000"/>
                <w:sz w:val="28"/>
                <w:szCs w:val="28"/>
                <w:highlight w:val="none"/>
              </w:rPr>
            </w:pPr>
          </w:p>
        </w:tc>
        <w:tc>
          <w:tcPr>
            <w:tcW w:w="971" w:type="dxa"/>
            <w:gridSpan w:val="2"/>
            <w:tcBorders>
              <w:top w:val="single" w:color="auto" w:sz="4" w:space="0"/>
              <w:left w:val="single" w:color="auto" w:sz="4" w:space="0"/>
              <w:bottom w:val="single" w:color="auto" w:sz="4" w:space="0"/>
              <w:right w:val="single" w:color="auto" w:sz="4" w:space="0"/>
            </w:tcBorders>
            <w:noWrap w:val="0"/>
            <w:vAlign w:val="center"/>
          </w:tcPr>
          <w:p w14:paraId="608686A4">
            <w:pPr>
              <w:spacing w:line="440" w:lineRule="exact"/>
              <w:jc w:val="center"/>
              <w:rPr>
                <w:rFonts w:hint="eastAsia" w:ascii="仿宋_GB2312" w:hAnsi="宋体" w:eastAsia="仿宋_GB2312" w:cs="宋体"/>
                <w:color w:val="000000"/>
                <w:sz w:val="28"/>
                <w:szCs w:val="28"/>
                <w:highlight w:val="none"/>
              </w:rPr>
            </w:pPr>
          </w:p>
        </w:tc>
        <w:tc>
          <w:tcPr>
            <w:tcW w:w="926" w:type="dxa"/>
            <w:gridSpan w:val="4"/>
            <w:tcBorders>
              <w:top w:val="single" w:color="auto" w:sz="4" w:space="0"/>
              <w:left w:val="single" w:color="auto" w:sz="4" w:space="0"/>
              <w:bottom w:val="single" w:color="auto" w:sz="4" w:space="0"/>
              <w:right w:val="single" w:color="auto" w:sz="4" w:space="0"/>
            </w:tcBorders>
            <w:noWrap w:val="0"/>
            <w:vAlign w:val="center"/>
          </w:tcPr>
          <w:p w14:paraId="47655B9C">
            <w:pPr>
              <w:spacing w:line="440" w:lineRule="exact"/>
              <w:jc w:val="center"/>
              <w:rPr>
                <w:rFonts w:hint="eastAsia" w:ascii="仿宋_GB2312" w:hAnsi="宋体" w:eastAsia="仿宋_GB2312" w:cs="宋体"/>
                <w:color w:val="000000"/>
                <w:sz w:val="28"/>
                <w:szCs w:val="28"/>
                <w:highlight w:val="none"/>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14DF0D9D">
            <w:pPr>
              <w:spacing w:line="440" w:lineRule="exact"/>
              <w:jc w:val="center"/>
              <w:rPr>
                <w:rFonts w:hint="eastAsia" w:ascii="仿宋_GB2312" w:hAnsi="宋体" w:eastAsia="仿宋_GB2312" w:cs="宋体"/>
                <w:color w:val="000000"/>
                <w:sz w:val="28"/>
                <w:szCs w:val="28"/>
                <w:highlight w:val="none"/>
              </w:rPr>
            </w:pPr>
          </w:p>
        </w:tc>
        <w:tc>
          <w:tcPr>
            <w:tcW w:w="993" w:type="dxa"/>
            <w:gridSpan w:val="4"/>
            <w:tcBorders>
              <w:top w:val="single" w:color="auto" w:sz="4" w:space="0"/>
              <w:left w:val="single" w:color="auto" w:sz="4" w:space="0"/>
              <w:bottom w:val="single" w:color="auto" w:sz="4" w:space="0"/>
              <w:right w:val="single" w:color="auto" w:sz="4" w:space="0"/>
            </w:tcBorders>
            <w:noWrap w:val="0"/>
            <w:vAlign w:val="center"/>
          </w:tcPr>
          <w:p w14:paraId="7B9AF990">
            <w:pPr>
              <w:spacing w:line="440" w:lineRule="exact"/>
              <w:jc w:val="center"/>
              <w:rPr>
                <w:rFonts w:hint="eastAsia" w:ascii="仿宋_GB2312" w:hAnsi="宋体" w:eastAsia="仿宋_GB2312" w:cs="宋体"/>
                <w:color w:val="000000"/>
                <w:sz w:val="28"/>
                <w:szCs w:val="28"/>
                <w:highlight w:val="none"/>
              </w:rPr>
            </w:pPr>
          </w:p>
        </w:tc>
        <w:tc>
          <w:tcPr>
            <w:tcW w:w="969" w:type="dxa"/>
            <w:gridSpan w:val="2"/>
            <w:tcBorders>
              <w:top w:val="single" w:color="auto" w:sz="4" w:space="0"/>
              <w:left w:val="single" w:color="auto" w:sz="4" w:space="0"/>
              <w:bottom w:val="single" w:color="auto" w:sz="4" w:space="0"/>
              <w:right w:val="single" w:color="auto" w:sz="4" w:space="0"/>
            </w:tcBorders>
            <w:noWrap w:val="0"/>
            <w:vAlign w:val="center"/>
          </w:tcPr>
          <w:p w14:paraId="264C663F">
            <w:pPr>
              <w:spacing w:line="440" w:lineRule="exact"/>
              <w:jc w:val="center"/>
              <w:rPr>
                <w:rFonts w:hint="eastAsia" w:ascii="仿宋_GB2312" w:hAnsi="宋体" w:eastAsia="仿宋_GB2312" w:cs="宋体"/>
                <w:color w:val="000000"/>
                <w:sz w:val="28"/>
                <w:szCs w:val="28"/>
                <w:highlight w:val="none"/>
              </w:rPr>
            </w:pPr>
          </w:p>
        </w:tc>
        <w:tc>
          <w:tcPr>
            <w:tcW w:w="1230" w:type="dxa"/>
            <w:gridSpan w:val="4"/>
            <w:tcBorders>
              <w:top w:val="single" w:color="auto" w:sz="4" w:space="0"/>
              <w:left w:val="single" w:color="auto" w:sz="4" w:space="0"/>
              <w:bottom w:val="single" w:color="auto" w:sz="4" w:space="0"/>
              <w:right w:val="single" w:color="auto" w:sz="4" w:space="0"/>
            </w:tcBorders>
            <w:noWrap w:val="0"/>
            <w:vAlign w:val="center"/>
          </w:tcPr>
          <w:p w14:paraId="053496C7">
            <w:pPr>
              <w:spacing w:line="440" w:lineRule="exact"/>
              <w:jc w:val="center"/>
              <w:rPr>
                <w:rFonts w:hint="eastAsia" w:ascii="仿宋_GB2312" w:hAnsi="宋体" w:eastAsia="仿宋_GB2312" w:cs="宋体"/>
                <w:color w:val="000000"/>
                <w:sz w:val="28"/>
                <w:szCs w:val="28"/>
                <w:highlight w:val="none"/>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14:paraId="7DC2AA5E">
            <w:pPr>
              <w:spacing w:line="440" w:lineRule="exact"/>
              <w:jc w:val="center"/>
              <w:rPr>
                <w:rFonts w:hint="eastAsia" w:ascii="仿宋_GB2312" w:hAnsi="宋体" w:eastAsia="仿宋_GB2312" w:cs="宋体"/>
                <w:color w:val="000000"/>
                <w:sz w:val="28"/>
                <w:szCs w:val="28"/>
                <w:highlight w:val="none"/>
              </w:rPr>
            </w:pPr>
          </w:p>
        </w:tc>
      </w:tr>
      <w:tr w14:paraId="386F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44539094">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1113EAFF">
            <w:pPr>
              <w:spacing w:line="440" w:lineRule="exact"/>
              <w:jc w:val="center"/>
              <w:rPr>
                <w:rFonts w:hint="eastAsia" w:ascii="仿宋_GB2312" w:hAnsi="宋体" w:eastAsia="仿宋_GB2312" w:cs="宋体"/>
                <w:color w:val="000000"/>
                <w:sz w:val="28"/>
                <w:szCs w:val="28"/>
                <w:highlight w:val="none"/>
              </w:rPr>
            </w:pPr>
          </w:p>
        </w:tc>
        <w:tc>
          <w:tcPr>
            <w:tcW w:w="971" w:type="dxa"/>
            <w:gridSpan w:val="2"/>
            <w:tcBorders>
              <w:top w:val="single" w:color="auto" w:sz="4" w:space="0"/>
              <w:left w:val="single" w:color="auto" w:sz="4" w:space="0"/>
              <w:bottom w:val="single" w:color="auto" w:sz="4" w:space="0"/>
              <w:right w:val="single" w:color="auto" w:sz="4" w:space="0"/>
            </w:tcBorders>
            <w:noWrap w:val="0"/>
            <w:vAlign w:val="center"/>
          </w:tcPr>
          <w:p w14:paraId="6F0E292A">
            <w:pPr>
              <w:spacing w:line="440" w:lineRule="exact"/>
              <w:jc w:val="center"/>
              <w:rPr>
                <w:rFonts w:hint="eastAsia" w:ascii="仿宋_GB2312" w:hAnsi="宋体" w:eastAsia="仿宋_GB2312" w:cs="宋体"/>
                <w:color w:val="000000"/>
                <w:sz w:val="28"/>
                <w:szCs w:val="28"/>
                <w:highlight w:val="none"/>
              </w:rPr>
            </w:pPr>
          </w:p>
        </w:tc>
        <w:tc>
          <w:tcPr>
            <w:tcW w:w="926" w:type="dxa"/>
            <w:gridSpan w:val="4"/>
            <w:tcBorders>
              <w:top w:val="single" w:color="auto" w:sz="4" w:space="0"/>
              <w:left w:val="single" w:color="auto" w:sz="4" w:space="0"/>
              <w:bottom w:val="single" w:color="auto" w:sz="4" w:space="0"/>
              <w:right w:val="single" w:color="auto" w:sz="4" w:space="0"/>
            </w:tcBorders>
            <w:noWrap w:val="0"/>
            <w:vAlign w:val="center"/>
          </w:tcPr>
          <w:p w14:paraId="50030593">
            <w:pPr>
              <w:spacing w:line="440" w:lineRule="exact"/>
              <w:jc w:val="center"/>
              <w:rPr>
                <w:rFonts w:hint="eastAsia" w:ascii="仿宋_GB2312" w:hAnsi="宋体" w:eastAsia="仿宋_GB2312" w:cs="宋体"/>
                <w:color w:val="000000"/>
                <w:sz w:val="28"/>
                <w:szCs w:val="28"/>
                <w:highlight w:val="none"/>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43E21F73">
            <w:pPr>
              <w:spacing w:line="440" w:lineRule="exact"/>
              <w:jc w:val="center"/>
              <w:rPr>
                <w:rFonts w:hint="eastAsia" w:ascii="仿宋_GB2312" w:hAnsi="宋体" w:eastAsia="仿宋_GB2312" w:cs="宋体"/>
                <w:color w:val="000000"/>
                <w:sz w:val="28"/>
                <w:szCs w:val="28"/>
                <w:highlight w:val="none"/>
              </w:rPr>
            </w:pPr>
          </w:p>
        </w:tc>
        <w:tc>
          <w:tcPr>
            <w:tcW w:w="993" w:type="dxa"/>
            <w:gridSpan w:val="4"/>
            <w:tcBorders>
              <w:top w:val="single" w:color="auto" w:sz="4" w:space="0"/>
              <w:left w:val="single" w:color="auto" w:sz="4" w:space="0"/>
              <w:bottom w:val="single" w:color="auto" w:sz="4" w:space="0"/>
              <w:right w:val="single" w:color="auto" w:sz="4" w:space="0"/>
            </w:tcBorders>
            <w:noWrap w:val="0"/>
            <w:vAlign w:val="center"/>
          </w:tcPr>
          <w:p w14:paraId="3798BA13">
            <w:pPr>
              <w:spacing w:line="440" w:lineRule="exact"/>
              <w:jc w:val="center"/>
              <w:rPr>
                <w:rFonts w:hint="eastAsia" w:ascii="仿宋_GB2312" w:hAnsi="宋体" w:eastAsia="仿宋_GB2312" w:cs="宋体"/>
                <w:color w:val="000000"/>
                <w:sz w:val="28"/>
                <w:szCs w:val="28"/>
                <w:highlight w:val="none"/>
              </w:rPr>
            </w:pPr>
          </w:p>
        </w:tc>
        <w:tc>
          <w:tcPr>
            <w:tcW w:w="969" w:type="dxa"/>
            <w:gridSpan w:val="2"/>
            <w:tcBorders>
              <w:top w:val="single" w:color="auto" w:sz="4" w:space="0"/>
              <w:left w:val="single" w:color="auto" w:sz="4" w:space="0"/>
              <w:bottom w:val="single" w:color="auto" w:sz="4" w:space="0"/>
              <w:right w:val="single" w:color="auto" w:sz="4" w:space="0"/>
            </w:tcBorders>
            <w:noWrap w:val="0"/>
            <w:vAlign w:val="center"/>
          </w:tcPr>
          <w:p w14:paraId="13B2CFF4">
            <w:pPr>
              <w:spacing w:line="440" w:lineRule="exact"/>
              <w:jc w:val="center"/>
              <w:rPr>
                <w:rFonts w:hint="eastAsia" w:ascii="仿宋_GB2312" w:hAnsi="宋体" w:eastAsia="仿宋_GB2312" w:cs="宋体"/>
                <w:color w:val="000000"/>
                <w:sz w:val="28"/>
                <w:szCs w:val="28"/>
                <w:highlight w:val="none"/>
              </w:rPr>
            </w:pPr>
          </w:p>
        </w:tc>
        <w:tc>
          <w:tcPr>
            <w:tcW w:w="1230" w:type="dxa"/>
            <w:gridSpan w:val="4"/>
            <w:tcBorders>
              <w:top w:val="single" w:color="auto" w:sz="4" w:space="0"/>
              <w:left w:val="single" w:color="auto" w:sz="4" w:space="0"/>
              <w:bottom w:val="single" w:color="auto" w:sz="4" w:space="0"/>
              <w:right w:val="single" w:color="auto" w:sz="4" w:space="0"/>
            </w:tcBorders>
            <w:noWrap w:val="0"/>
            <w:vAlign w:val="center"/>
          </w:tcPr>
          <w:p w14:paraId="51737BF5">
            <w:pPr>
              <w:spacing w:line="440" w:lineRule="exact"/>
              <w:jc w:val="center"/>
              <w:rPr>
                <w:rFonts w:hint="eastAsia" w:ascii="仿宋_GB2312" w:hAnsi="宋体" w:eastAsia="仿宋_GB2312" w:cs="宋体"/>
                <w:color w:val="000000"/>
                <w:sz w:val="28"/>
                <w:szCs w:val="28"/>
                <w:highlight w:val="none"/>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14:paraId="77CB4E02">
            <w:pPr>
              <w:spacing w:line="440" w:lineRule="exact"/>
              <w:jc w:val="center"/>
              <w:rPr>
                <w:rFonts w:hint="eastAsia" w:ascii="仿宋_GB2312" w:hAnsi="宋体" w:eastAsia="仿宋_GB2312" w:cs="宋体"/>
                <w:color w:val="000000"/>
                <w:sz w:val="28"/>
                <w:szCs w:val="28"/>
                <w:highlight w:val="none"/>
              </w:rPr>
            </w:pPr>
          </w:p>
        </w:tc>
      </w:tr>
      <w:tr w14:paraId="693E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3121D61A">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6457B34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小计</w:t>
            </w:r>
          </w:p>
        </w:tc>
        <w:tc>
          <w:tcPr>
            <w:tcW w:w="971" w:type="dxa"/>
            <w:gridSpan w:val="2"/>
            <w:tcBorders>
              <w:top w:val="single" w:color="auto" w:sz="4" w:space="0"/>
              <w:left w:val="single" w:color="auto" w:sz="4" w:space="0"/>
              <w:bottom w:val="single" w:color="auto" w:sz="4" w:space="0"/>
              <w:right w:val="single" w:color="auto" w:sz="4" w:space="0"/>
            </w:tcBorders>
            <w:noWrap w:val="0"/>
            <w:vAlign w:val="center"/>
          </w:tcPr>
          <w:p w14:paraId="0A13EC62">
            <w:pPr>
              <w:spacing w:line="440" w:lineRule="exact"/>
              <w:jc w:val="center"/>
              <w:rPr>
                <w:rFonts w:hint="eastAsia" w:ascii="仿宋_GB2312" w:hAnsi="宋体" w:eastAsia="仿宋_GB2312" w:cs="宋体"/>
                <w:color w:val="000000"/>
                <w:sz w:val="28"/>
                <w:szCs w:val="28"/>
                <w:highlight w:val="none"/>
              </w:rPr>
            </w:pPr>
          </w:p>
        </w:tc>
        <w:tc>
          <w:tcPr>
            <w:tcW w:w="926" w:type="dxa"/>
            <w:gridSpan w:val="4"/>
            <w:tcBorders>
              <w:top w:val="single" w:color="auto" w:sz="4" w:space="0"/>
              <w:left w:val="single" w:color="auto" w:sz="4" w:space="0"/>
              <w:bottom w:val="single" w:color="auto" w:sz="4" w:space="0"/>
              <w:right w:val="single" w:color="auto" w:sz="4" w:space="0"/>
            </w:tcBorders>
            <w:noWrap w:val="0"/>
            <w:vAlign w:val="center"/>
          </w:tcPr>
          <w:p w14:paraId="62D19823">
            <w:pPr>
              <w:spacing w:line="440" w:lineRule="exact"/>
              <w:jc w:val="center"/>
              <w:rPr>
                <w:rFonts w:hint="eastAsia" w:ascii="仿宋_GB2312" w:hAnsi="宋体" w:eastAsia="仿宋_GB2312" w:cs="宋体"/>
                <w:color w:val="000000"/>
                <w:sz w:val="28"/>
                <w:szCs w:val="28"/>
                <w:highlight w:val="none"/>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6A600B04">
            <w:pPr>
              <w:spacing w:line="440" w:lineRule="exact"/>
              <w:jc w:val="center"/>
              <w:rPr>
                <w:rFonts w:hint="eastAsia" w:ascii="仿宋_GB2312" w:hAnsi="宋体" w:eastAsia="仿宋_GB2312" w:cs="宋体"/>
                <w:color w:val="000000"/>
                <w:sz w:val="28"/>
                <w:szCs w:val="28"/>
                <w:highlight w:val="none"/>
              </w:rPr>
            </w:pPr>
          </w:p>
        </w:tc>
        <w:tc>
          <w:tcPr>
            <w:tcW w:w="993" w:type="dxa"/>
            <w:gridSpan w:val="4"/>
            <w:tcBorders>
              <w:top w:val="single" w:color="auto" w:sz="4" w:space="0"/>
              <w:left w:val="single" w:color="auto" w:sz="4" w:space="0"/>
              <w:bottom w:val="single" w:color="auto" w:sz="4" w:space="0"/>
              <w:right w:val="single" w:color="auto" w:sz="4" w:space="0"/>
            </w:tcBorders>
            <w:noWrap w:val="0"/>
            <w:vAlign w:val="center"/>
          </w:tcPr>
          <w:p w14:paraId="04E00881">
            <w:pPr>
              <w:spacing w:line="440" w:lineRule="exact"/>
              <w:jc w:val="center"/>
              <w:rPr>
                <w:rFonts w:hint="eastAsia" w:ascii="仿宋_GB2312" w:hAnsi="宋体" w:eastAsia="仿宋_GB2312" w:cs="宋体"/>
                <w:color w:val="000000"/>
                <w:sz w:val="28"/>
                <w:szCs w:val="28"/>
                <w:highlight w:val="none"/>
              </w:rPr>
            </w:pPr>
          </w:p>
        </w:tc>
        <w:tc>
          <w:tcPr>
            <w:tcW w:w="969" w:type="dxa"/>
            <w:gridSpan w:val="2"/>
            <w:tcBorders>
              <w:top w:val="single" w:color="auto" w:sz="4" w:space="0"/>
              <w:left w:val="single" w:color="auto" w:sz="4" w:space="0"/>
              <w:bottom w:val="single" w:color="auto" w:sz="4" w:space="0"/>
              <w:right w:val="single" w:color="auto" w:sz="4" w:space="0"/>
            </w:tcBorders>
            <w:noWrap w:val="0"/>
            <w:vAlign w:val="center"/>
          </w:tcPr>
          <w:p w14:paraId="18926579">
            <w:pPr>
              <w:spacing w:line="440" w:lineRule="exact"/>
              <w:jc w:val="center"/>
              <w:rPr>
                <w:rFonts w:hint="eastAsia" w:ascii="仿宋_GB2312" w:hAnsi="宋体" w:eastAsia="仿宋_GB2312" w:cs="宋体"/>
                <w:color w:val="000000"/>
                <w:sz w:val="28"/>
                <w:szCs w:val="28"/>
                <w:highlight w:val="none"/>
              </w:rPr>
            </w:pPr>
          </w:p>
        </w:tc>
        <w:tc>
          <w:tcPr>
            <w:tcW w:w="1230" w:type="dxa"/>
            <w:gridSpan w:val="4"/>
            <w:tcBorders>
              <w:top w:val="single" w:color="auto" w:sz="4" w:space="0"/>
              <w:left w:val="single" w:color="auto" w:sz="4" w:space="0"/>
              <w:bottom w:val="single" w:color="auto" w:sz="4" w:space="0"/>
              <w:right w:val="single" w:color="auto" w:sz="4" w:space="0"/>
            </w:tcBorders>
            <w:noWrap w:val="0"/>
            <w:vAlign w:val="center"/>
          </w:tcPr>
          <w:p w14:paraId="2A4D6C36">
            <w:pPr>
              <w:spacing w:line="440" w:lineRule="exact"/>
              <w:jc w:val="center"/>
              <w:rPr>
                <w:rFonts w:hint="eastAsia" w:ascii="仿宋_GB2312" w:hAnsi="宋体" w:eastAsia="仿宋_GB2312" w:cs="宋体"/>
                <w:color w:val="000000"/>
                <w:sz w:val="28"/>
                <w:szCs w:val="28"/>
                <w:highlight w:val="none"/>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14:paraId="6B92D9D3">
            <w:pPr>
              <w:spacing w:line="440" w:lineRule="exact"/>
              <w:jc w:val="center"/>
              <w:rPr>
                <w:rFonts w:hint="eastAsia" w:ascii="仿宋_GB2312" w:hAnsi="宋体" w:eastAsia="仿宋_GB2312" w:cs="宋体"/>
                <w:color w:val="000000"/>
                <w:sz w:val="28"/>
                <w:szCs w:val="28"/>
                <w:highlight w:val="none"/>
              </w:rPr>
            </w:pPr>
          </w:p>
        </w:tc>
      </w:tr>
      <w:tr w14:paraId="6739D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98" w:hRule="atLeast"/>
          <w:jc w:val="center"/>
        </w:trPr>
        <w:tc>
          <w:tcPr>
            <w:tcW w:w="992"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14:paraId="478117BB">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人 员 情 况</w:t>
            </w:r>
          </w:p>
        </w:tc>
        <w:tc>
          <w:tcPr>
            <w:tcW w:w="1852" w:type="dxa"/>
            <w:gridSpan w:val="3"/>
            <w:tcBorders>
              <w:top w:val="single" w:color="auto" w:sz="4" w:space="0"/>
              <w:left w:val="single" w:color="auto" w:sz="4" w:space="0"/>
              <w:bottom w:val="single" w:color="auto" w:sz="4" w:space="0"/>
              <w:right w:val="single" w:color="auto" w:sz="4" w:space="0"/>
              <w:tl2br w:val="single" w:color="auto" w:sz="4" w:space="0"/>
            </w:tcBorders>
            <w:noWrap w:val="0"/>
            <w:vAlign w:val="center"/>
          </w:tcPr>
          <w:p w14:paraId="13DB8EFF">
            <w:pPr>
              <w:spacing w:line="440" w:lineRule="exact"/>
              <w:ind w:right="200"/>
              <w:jc w:val="right"/>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项目</w:t>
            </w:r>
          </w:p>
          <w:p w14:paraId="0AC2B344">
            <w:pPr>
              <w:spacing w:line="440" w:lineRule="exact"/>
              <w:ind w:firstLine="138" w:firstLineChars="50"/>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类别</w:t>
            </w:r>
          </w:p>
        </w:tc>
        <w:tc>
          <w:tcPr>
            <w:tcW w:w="1512" w:type="dxa"/>
            <w:gridSpan w:val="4"/>
            <w:tcBorders>
              <w:top w:val="single" w:color="auto" w:sz="4" w:space="0"/>
              <w:left w:val="single" w:color="auto" w:sz="4" w:space="0"/>
              <w:bottom w:val="single" w:color="auto" w:sz="4" w:space="0"/>
              <w:right w:val="single" w:color="auto" w:sz="4" w:space="0"/>
            </w:tcBorders>
            <w:noWrap w:val="0"/>
            <w:vAlign w:val="center"/>
          </w:tcPr>
          <w:p w14:paraId="038CBB2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现有</w:t>
            </w:r>
          </w:p>
          <w:p w14:paraId="5810CC8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总人数</w:t>
            </w:r>
          </w:p>
        </w:tc>
        <w:tc>
          <w:tcPr>
            <w:tcW w:w="2356" w:type="dxa"/>
            <w:gridSpan w:val="7"/>
            <w:tcBorders>
              <w:top w:val="single" w:color="auto" w:sz="4" w:space="0"/>
              <w:left w:val="single" w:color="auto" w:sz="4" w:space="0"/>
              <w:bottom w:val="single" w:color="auto" w:sz="4" w:space="0"/>
              <w:right w:val="single" w:color="auto" w:sz="4" w:space="0"/>
            </w:tcBorders>
            <w:noWrap w:val="0"/>
            <w:vAlign w:val="center"/>
          </w:tcPr>
          <w:p w14:paraId="2BA3253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专职（以在本培训学校缴纳社保为准）</w:t>
            </w:r>
          </w:p>
        </w:tc>
        <w:tc>
          <w:tcPr>
            <w:tcW w:w="1934" w:type="dxa"/>
            <w:gridSpan w:val="5"/>
            <w:tcBorders>
              <w:top w:val="single" w:color="auto" w:sz="4" w:space="0"/>
              <w:left w:val="single" w:color="auto" w:sz="4" w:space="0"/>
              <w:bottom w:val="single" w:color="auto" w:sz="4" w:space="0"/>
              <w:right w:val="single" w:color="auto" w:sz="4" w:space="0"/>
            </w:tcBorders>
            <w:noWrap w:val="0"/>
            <w:vAlign w:val="center"/>
          </w:tcPr>
          <w:p w14:paraId="17C5964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兼职</w:t>
            </w:r>
          </w:p>
        </w:tc>
        <w:tc>
          <w:tcPr>
            <w:tcW w:w="1294" w:type="dxa"/>
            <w:gridSpan w:val="2"/>
            <w:tcBorders>
              <w:top w:val="single" w:color="auto" w:sz="4" w:space="0"/>
              <w:left w:val="single" w:color="auto" w:sz="4" w:space="0"/>
              <w:bottom w:val="single" w:color="auto" w:sz="4" w:space="0"/>
              <w:right w:val="single" w:color="auto" w:sz="4" w:space="0"/>
            </w:tcBorders>
            <w:noWrap w:val="0"/>
            <w:vAlign w:val="center"/>
          </w:tcPr>
          <w:p w14:paraId="0E4991D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党员</w:t>
            </w:r>
          </w:p>
        </w:tc>
      </w:tr>
      <w:tr w14:paraId="35851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60631F74">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010A9F10">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管理人员</w:t>
            </w:r>
          </w:p>
        </w:tc>
        <w:tc>
          <w:tcPr>
            <w:tcW w:w="1512" w:type="dxa"/>
            <w:gridSpan w:val="4"/>
            <w:tcBorders>
              <w:top w:val="single" w:color="auto" w:sz="4" w:space="0"/>
              <w:left w:val="single" w:color="auto" w:sz="4" w:space="0"/>
              <w:bottom w:val="single" w:color="auto" w:sz="4" w:space="0"/>
              <w:right w:val="single" w:color="auto" w:sz="4" w:space="0"/>
            </w:tcBorders>
            <w:noWrap w:val="0"/>
            <w:vAlign w:val="center"/>
          </w:tcPr>
          <w:p w14:paraId="7F2C877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w:t>
            </w:r>
          </w:p>
        </w:tc>
        <w:tc>
          <w:tcPr>
            <w:tcW w:w="2356" w:type="dxa"/>
            <w:gridSpan w:val="7"/>
            <w:tcBorders>
              <w:top w:val="single" w:color="auto" w:sz="4" w:space="0"/>
              <w:left w:val="single" w:color="auto" w:sz="4" w:space="0"/>
              <w:bottom w:val="single" w:color="auto" w:sz="4" w:space="0"/>
              <w:right w:val="single" w:color="auto" w:sz="4" w:space="0"/>
            </w:tcBorders>
            <w:noWrap w:val="0"/>
            <w:vAlign w:val="center"/>
          </w:tcPr>
          <w:p w14:paraId="3F721A3E">
            <w:pPr>
              <w:spacing w:line="440" w:lineRule="exact"/>
              <w:jc w:val="center"/>
              <w:rPr>
                <w:rFonts w:hint="eastAsia" w:ascii="仿宋_GB2312" w:hAnsi="宋体" w:eastAsia="仿宋_GB2312" w:cs="宋体"/>
                <w:color w:val="000000"/>
                <w:sz w:val="28"/>
                <w:szCs w:val="28"/>
                <w:highlight w:val="none"/>
              </w:rPr>
            </w:pPr>
          </w:p>
        </w:tc>
        <w:tc>
          <w:tcPr>
            <w:tcW w:w="1934" w:type="dxa"/>
            <w:gridSpan w:val="5"/>
            <w:tcBorders>
              <w:top w:val="single" w:color="auto" w:sz="4" w:space="0"/>
              <w:left w:val="single" w:color="auto" w:sz="4" w:space="0"/>
              <w:bottom w:val="single" w:color="auto" w:sz="4" w:space="0"/>
              <w:right w:val="single" w:color="auto" w:sz="4" w:space="0"/>
            </w:tcBorders>
            <w:noWrap w:val="0"/>
            <w:vAlign w:val="center"/>
          </w:tcPr>
          <w:p w14:paraId="4586540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w:t>
            </w:r>
          </w:p>
        </w:tc>
        <w:tc>
          <w:tcPr>
            <w:tcW w:w="1294" w:type="dxa"/>
            <w:gridSpan w:val="2"/>
            <w:tcBorders>
              <w:top w:val="single" w:color="auto" w:sz="4" w:space="0"/>
              <w:left w:val="single" w:color="auto" w:sz="4" w:space="0"/>
              <w:bottom w:val="single" w:color="auto" w:sz="4" w:space="0"/>
              <w:right w:val="single" w:color="auto" w:sz="4" w:space="0"/>
            </w:tcBorders>
            <w:noWrap w:val="0"/>
            <w:vAlign w:val="center"/>
          </w:tcPr>
          <w:p w14:paraId="497BEF26">
            <w:pPr>
              <w:spacing w:line="440" w:lineRule="exact"/>
              <w:jc w:val="center"/>
              <w:rPr>
                <w:rFonts w:hint="eastAsia" w:ascii="仿宋_GB2312" w:hAnsi="宋体" w:eastAsia="仿宋_GB2312" w:cs="宋体"/>
                <w:color w:val="000000"/>
                <w:sz w:val="28"/>
                <w:szCs w:val="28"/>
                <w:highlight w:val="none"/>
              </w:rPr>
            </w:pPr>
          </w:p>
        </w:tc>
      </w:tr>
      <w:tr w14:paraId="6319D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21BEE784">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0EEA9A7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教师</w:t>
            </w:r>
          </w:p>
        </w:tc>
        <w:tc>
          <w:tcPr>
            <w:tcW w:w="1512" w:type="dxa"/>
            <w:gridSpan w:val="4"/>
            <w:tcBorders>
              <w:top w:val="single" w:color="auto" w:sz="4" w:space="0"/>
              <w:left w:val="single" w:color="auto" w:sz="4" w:space="0"/>
              <w:bottom w:val="single" w:color="auto" w:sz="4" w:space="0"/>
              <w:right w:val="single" w:color="auto" w:sz="4" w:space="0"/>
            </w:tcBorders>
            <w:noWrap w:val="0"/>
            <w:vAlign w:val="center"/>
          </w:tcPr>
          <w:p w14:paraId="6C13DA0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w:t>
            </w:r>
          </w:p>
        </w:tc>
        <w:tc>
          <w:tcPr>
            <w:tcW w:w="2356" w:type="dxa"/>
            <w:gridSpan w:val="7"/>
            <w:tcBorders>
              <w:top w:val="single" w:color="auto" w:sz="4" w:space="0"/>
              <w:left w:val="single" w:color="auto" w:sz="4" w:space="0"/>
              <w:bottom w:val="single" w:color="auto" w:sz="4" w:space="0"/>
              <w:right w:val="single" w:color="auto" w:sz="4" w:space="0"/>
            </w:tcBorders>
            <w:noWrap w:val="0"/>
            <w:vAlign w:val="center"/>
          </w:tcPr>
          <w:p w14:paraId="6C00E17D">
            <w:pPr>
              <w:spacing w:line="440" w:lineRule="exact"/>
              <w:jc w:val="center"/>
              <w:rPr>
                <w:rFonts w:hint="eastAsia" w:ascii="仿宋_GB2312" w:hAnsi="宋体" w:eastAsia="仿宋_GB2312" w:cs="宋体"/>
                <w:color w:val="000000"/>
                <w:sz w:val="28"/>
                <w:szCs w:val="28"/>
                <w:highlight w:val="none"/>
              </w:rPr>
            </w:pPr>
          </w:p>
        </w:tc>
        <w:tc>
          <w:tcPr>
            <w:tcW w:w="1934" w:type="dxa"/>
            <w:gridSpan w:val="5"/>
            <w:tcBorders>
              <w:top w:val="single" w:color="auto" w:sz="4" w:space="0"/>
              <w:left w:val="single" w:color="auto" w:sz="4" w:space="0"/>
              <w:bottom w:val="single" w:color="auto" w:sz="4" w:space="0"/>
              <w:right w:val="single" w:color="auto" w:sz="4" w:space="0"/>
            </w:tcBorders>
            <w:noWrap w:val="0"/>
            <w:vAlign w:val="center"/>
          </w:tcPr>
          <w:p w14:paraId="35AE468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w:t>
            </w:r>
          </w:p>
        </w:tc>
        <w:tc>
          <w:tcPr>
            <w:tcW w:w="1294" w:type="dxa"/>
            <w:gridSpan w:val="2"/>
            <w:tcBorders>
              <w:top w:val="single" w:color="auto" w:sz="4" w:space="0"/>
              <w:left w:val="single" w:color="auto" w:sz="4" w:space="0"/>
              <w:bottom w:val="single" w:color="auto" w:sz="4" w:space="0"/>
              <w:right w:val="single" w:color="auto" w:sz="4" w:space="0"/>
            </w:tcBorders>
            <w:noWrap w:val="0"/>
            <w:vAlign w:val="center"/>
          </w:tcPr>
          <w:p w14:paraId="5A802BCC">
            <w:pPr>
              <w:spacing w:line="440" w:lineRule="exact"/>
              <w:jc w:val="center"/>
              <w:rPr>
                <w:rFonts w:hint="eastAsia" w:ascii="仿宋_GB2312" w:hAnsi="宋体" w:eastAsia="仿宋_GB2312" w:cs="宋体"/>
                <w:color w:val="000000"/>
                <w:sz w:val="28"/>
                <w:szCs w:val="28"/>
                <w:highlight w:val="none"/>
              </w:rPr>
            </w:pPr>
          </w:p>
        </w:tc>
      </w:tr>
      <w:tr w14:paraId="59CAB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7E9A37AB">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single" w:color="auto" w:sz="4" w:space="0"/>
              <w:bottom w:val="single" w:color="auto" w:sz="4" w:space="0"/>
              <w:right w:val="single" w:color="auto" w:sz="4" w:space="0"/>
            </w:tcBorders>
            <w:noWrap w:val="0"/>
            <w:vAlign w:val="center"/>
          </w:tcPr>
          <w:p w14:paraId="46ABBB2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小计</w:t>
            </w:r>
          </w:p>
        </w:tc>
        <w:tc>
          <w:tcPr>
            <w:tcW w:w="1512" w:type="dxa"/>
            <w:gridSpan w:val="4"/>
            <w:tcBorders>
              <w:top w:val="single" w:color="auto" w:sz="4" w:space="0"/>
              <w:left w:val="single" w:color="auto" w:sz="4" w:space="0"/>
              <w:bottom w:val="single" w:color="auto" w:sz="4" w:space="0"/>
              <w:right w:val="single" w:color="auto" w:sz="4" w:space="0"/>
            </w:tcBorders>
            <w:noWrap w:val="0"/>
            <w:vAlign w:val="center"/>
          </w:tcPr>
          <w:p w14:paraId="22CD9FC8">
            <w:pPr>
              <w:spacing w:line="440" w:lineRule="exact"/>
              <w:jc w:val="center"/>
              <w:rPr>
                <w:rFonts w:hint="eastAsia" w:ascii="仿宋_GB2312" w:hAnsi="宋体" w:eastAsia="仿宋_GB2312" w:cs="宋体"/>
                <w:color w:val="000000"/>
                <w:sz w:val="28"/>
                <w:szCs w:val="28"/>
                <w:highlight w:val="none"/>
              </w:rPr>
            </w:pPr>
          </w:p>
        </w:tc>
        <w:tc>
          <w:tcPr>
            <w:tcW w:w="2356" w:type="dxa"/>
            <w:gridSpan w:val="7"/>
            <w:tcBorders>
              <w:top w:val="single" w:color="auto" w:sz="4" w:space="0"/>
              <w:left w:val="single" w:color="auto" w:sz="4" w:space="0"/>
              <w:bottom w:val="single" w:color="auto" w:sz="4" w:space="0"/>
              <w:right w:val="single" w:color="auto" w:sz="4" w:space="0"/>
            </w:tcBorders>
            <w:noWrap w:val="0"/>
            <w:vAlign w:val="center"/>
          </w:tcPr>
          <w:p w14:paraId="21A93CD0">
            <w:pPr>
              <w:spacing w:line="440" w:lineRule="exact"/>
              <w:jc w:val="center"/>
              <w:rPr>
                <w:rFonts w:hint="eastAsia" w:ascii="仿宋_GB2312" w:hAnsi="宋体" w:eastAsia="仿宋_GB2312" w:cs="宋体"/>
                <w:color w:val="000000"/>
                <w:sz w:val="28"/>
                <w:szCs w:val="28"/>
                <w:highlight w:val="none"/>
              </w:rPr>
            </w:pPr>
          </w:p>
        </w:tc>
        <w:tc>
          <w:tcPr>
            <w:tcW w:w="1934" w:type="dxa"/>
            <w:gridSpan w:val="5"/>
            <w:tcBorders>
              <w:top w:val="single" w:color="auto" w:sz="4" w:space="0"/>
              <w:left w:val="single" w:color="auto" w:sz="4" w:space="0"/>
              <w:bottom w:val="single" w:color="auto" w:sz="4" w:space="0"/>
              <w:right w:val="single" w:color="auto" w:sz="4" w:space="0"/>
            </w:tcBorders>
            <w:noWrap w:val="0"/>
            <w:vAlign w:val="center"/>
          </w:tcPr>
          <w:p w14:paraId="571CEF92">
            <w:pPr>
              <w:spacing w:line="440" w:lineRule="exact"/>
              <w:jc w:val="center"/>
              <w:rPr>
                <w:rFonts w:hint="eastAsia" w:ascii="仿宋_GB2312" w:hAnsi="宋体" w:eastAsia="仿宋_GB2312" w:cs="宋体"/>
                <w:color w:val="000000"/>
                <w:sz w:val="28"/>
                <w:szCs w:val="28"/>
                <w:highlight w:val="none"/>
              </w:rPr>
            </w:pPr>
          </w:p>
        </w:tc>
        <w:tc>
          <w:tcPr>
            <w:tcW w:w="1294" w:type="dxa"/>
            <w:gridSpan w:val="2"/>
            <w:tcBorders>
              <w:top w:val="single" w:color="auto" w:sz="4" w:space="0"/>
              <w:left w:val="single" w:color="auto" w:sz="4" w:space="0"/>
              <w:bottom w:val="single" w:color="auto" w:sz="4" w:space="0"/>
              <w:right w:val="single" w:color="auto" w:sz="4" w:space="0"/>
            </w:tcBorders>
            <w:noWrap w:val="0"/>
            <w:vAlign w:val="center"/>
          </w:tcPr>
          <w:p w14:paraId="2DA83B14">
            <w:pPr>
              <w:spacing w:line="440" w:lineRule="exact"/>
              <w:jc w:val="center"/>
              <w:rPr>
                <w:rFonts w:hint="eastAsia" w:ascii="仿宋_GB2312" w:hAnsi="宋体" w:eastAsia="仿宋_GB2312" w:cs="宋体"/>
                <w:color w:val="000000"/>
                <w:sz w:val="28"/>
                <w:szCs w:val="28"/>
                <w:highlight w:val="none"/>
              </w:rPr>
            </w:pPr>
          </w:p>
        </w:tc>
      </w:tr>
      <w:tr w14:paraId="6F68A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992"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14:paraId="217031DB">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办学条件情况</w:t>
            </w:r>
          </w:p>
        </w:tc>
        <w:tc>
          <w:tcPr>
            <w:tcW w:w="1852" w:type="dxa"/>
            <w:gridSpan w:val="3"/>
            <w:tcBorders>
              <w:top w:val="single" w:color="auto" w:sz="4" w:space="0"/>
              <w:left w:val="nil"/>
              <w:bottom w:val="single" w:color="auto" w:sz="4" w:space="0"/>
              <w:right w:val="single" w:color="auto" w:sz="4" w:space="0"/>
            </w:tcBorders>
            <w:noWrap w:val="0"/>
            <w:textDirection w:val="tbRlV"/>
            <w:vAlign w:val="center"/>
          </w:tcPr>
          <w:p w14:paraId="5D2FFAD6">
            <w:pPr>
              <w:spacing w:line="440" w:lineRule="exact"/>
              <w:jc w:val="center"/>
              <w:rPr>
                <w:rFonts w:hint="eastAsia" w:ascii="仿宋_GB2312" w:hAnsi="宋体" w:eastAsia="仿宋_GB2312" w:cs="宋体"/>
                <w:color w:val="000000"/>
                <w:sz w:val="28"/>
                <w:szCs w:val="28"/>
                <w:highlight w:val="none"/>
              </w:rPr>
            </w:pPr>
          </w:p>
        </w:tc>
        <w:tc>
          <w:tcPr>
            <w:tcW w:w="3868" w:type="dxa"/>
            <w:gridSpan w:val="11"/>
            <w:tcBorders>
              <w:top w:val="single" w:color="auto" w:sz="4" w:space="0"/>
              <w:left w:val="nil"/>
              <w:bottom w:val="single" w:color="auto" w:sz="4" w:space="0"/>
              <w:right w:val="single" w:color="auto" w:sz="4" w:space="0"/>
            </w:tcBorders>
            <w:noWrap w:val="0"/>
            <w:vAlign w:val="center"/>
          </w:tcPr>
          <w:p w14:paraId="78463BC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上年情况</w:t>
            </w:r>
          </w:p>
        </w:tc>
        <w:tc>
          <w:tcPr>
            <w:tcW w:w="3228" w:type="dxa"/>
            <w:gridSpan w:val="7"/>
            <w:tcBorders>
              <w:top w:val="single" w:color="auto" w:sz="4" w:space="0"/>
              <w:left w:val="nil"/>
              <w:bottom w:val="single" w:color="auto" w:sz="4" w:space="0"/>
              <w:right w:val="single" w:color="auto" w:sz="4" w:space="0"/>
            </w:tcBorders>
            <w:noWrap w:val="0"/>
            <w:vAlign w:val="center"/>
          </w:tcPr>
          <w:p w14:paraId="157F3240">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现有情况</w:t>
            </w:r>
          </w:p>
        </w:tc>
      </w:tr>
      <w:tr w14:paraId="5E540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1"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04942FE7">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3D148792">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理论教室面积</w:t>
            </w:r>
          </w:p>
        </w:tc>
        <w:tc>
          <w:tcPr>
            <w:tcW w:w="3868" w:type="dxa"/>
            <w:gridSpan w:val="11"/>
            <w:tcBorders>
              <w:top w:val="single" w:color="auto" w:sz="4" w:space="0"/>
              <w:left w:val="nil"/>
              <w:bottom w:val="single" w:color="auto" w:sz="4" w:space="0"/>
              <w:right w:val="single" w:color="auto" w:sz="4" w:space="0"/>
            </w:tcBorders>
            <w:noWrap w:val="0"/>
            <w:vAlign w:val="center"/>
          </w:tcPr>
          <w:p w14:paraId="6917B1EE">
            <w:pPr>
              <w:spacing w:line="440" w:lineRule="exact"/>
              <w:jc w:val="center"/>
              <w:rPr>
                <w:rFonts w:hint="eastAsia" w:ascii="仿宋_GB2312" w:hAnsi="宋体" w:eastAsia="仿宋_GB2312" w:cs="宋体"/>
                <w:color w:val="000000"/>
                <w:sz w:val="28"/>
                <w:szCs w:val="28"/>
                <w:highlight w:val="none"/>
              </w:rPr>
            </w:pPr>
          </w:p>
        </w:tc>
        <w:tc>
          <w:tcPr>
            <w:tcW w:w="3228" w:type="dxa"/>
            <w:gridSpan w:val="7"/>
            <w:tcBorders>
              <w:top w:val="single" w:color="auto" w:sz="4" w:space="0"/>
              <w:left w:val="nil"/>
              <w:bottom w:val="single" w:color="auto" w:sz="4" w:space="0"/>
              <w:right w:val="single" w:color="auto" w:sz="4" w:space="0"/>
            </w:tcBorders>
            <w:noWrap w:val="0"/>
            <w:vAlign w:val="center"/>
          </w:tcPr>
          <w:p w14:paraId="05F55747">
            <w:pPr>
              <w:spacing w:line="440" w:lineRule="exact"/>
              <w:jc w:val="center"/>
              <w:rPr>
                <w:rFonts w:hint="eastAsia" w:ascii="仿宋_GB2312" w:hAnsi="宋体" w:eastAsia="仿宋_GB2312" w:cs="宋体"/>
                <w:color w:val="000000"/>
                <w:sz w:val="28"/>
                <w:szCs w:val="28"/>
                <w:highlight w:val="none"/>
              </w:rPr>
            </w:pPr>
          </w:p>
        </w:tc>
      </w:tr>
      <w:tr w14:paraId="49346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776C84D6">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7D9128D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实训场地面积</w:t>
            </w:r>
          </w:p>
        </w:tc>
        <w:tc>
          <w:tcPr>
            <w:tcW w:w="3868" w:type="dxa"/>
            <w:gridSpan w:val="11"/>
            <w:tcBorders>
              <w:top w:val="single" w:color="auto" w:sz="4" w:space="0"/>
              <w:left w:val="nil"/>
              <w:bottom w:val="single" w:color="auto" w:sz="4" w:space="0"/>
              <w:right w:val="single" w:color="auto" w:sz="4" w:space="0"/>
            </w:tcBorders>
            <w:noWrap w:val="0"/>
            <w:vAlign w:val="center"/>
          </w:tcPr>
          <w:p w14:paraId="5280E9BE">
            <w:pPr>
              <w:spacing w:line="440" w:lineRule="exact"/>
              <w:jc w:val="center"/>
              <w:rPr>
                <w:rFonts w:hint="eastAsia" w:ascii="仿宋_GB2312" w:hAnsi="宋体" w:eastAsia="仿宋_GB2312" w:cs="宋体"/>
                <w:color w:val="000000"/>
                <w:sz w:val="28"/>
                <w:szCs w:val="28"/>
                <w:highlight w:val="none"/>
              </w:rPr>
            </w:pPr>
          </w:p>
        </w:tc>
        <w:tc>
          <w:tcPr>
            <w:tcW w:w="3228" w:type="dxa"/>
            <w:gridSpan w:val="7"/>
            <w:tcBorders>
              <w:top w:val="single" w:color="auto" w:sz="4" w:space="0"/>
              <w:left w:val="nil"/>
              <w:bottom w:val="single" w:color="auto" w:sz="4" w:space="0"/>
              <w:right w:val="single" w:color="auto" w:sz="4" w:space="0"/>
            </w:tcBorders>
            <w:noWrap w:val="0"/>
            <w:vAlign w:val="center"/>
          </w:tcPr>
          <w:p w14:paraId="772A490E">
            <w:pPr>
              <w:spacing w:line="440" w:lineRule="exact"/>
              <w:jc w:val="center"/>
              <w:rPr>
                <w:rFonts w:hint="eastAsia" w:ascii="仿宋_GB2312" w:hAnsi="宋体" w:eastAsia="仿宋_GB2312" w:cs="宋体"/>
                <w:color w:val="000000"/>
                <w:sz w:val="28"/>
                <w:szCs w:val="28"/>
                <w:highlight w:val="none"/>
              </w:rPr>
            </w:pPr>
          </w:p>
        </w:tc>
      </w:tr>
      <w:tr w14:paraId="04C3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0E25D16B">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5169523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办公场地面积</w:t>
            </w:r>
          </w:p>
        </w:tc>
        <w:tc>
          <w:tcPr>
            <w:tcW w:w="3868" w:type="dxa"/>
            <w:gridSpan w:val="11"/>
            <w:tcBorders>
              <w:top w:val="single" w:color="auto" w:sz="4" w:space="0"/>
              <w:left w:val="nil"/>
              <w:bottom w:val="single" w:color="auto" w:sz="4" w:space="0"/>
              <w:right w:val="single" w:color="auto" w:sz="4" w:space="0"/>
            </w:tcBorders>
            <w:noWrap w:val="0"/>
            <w:vAlign w:val="center"/>
          </w:tcPr>
          <w:p w14:paraId="68582295">
            <w:pPr>
              <w:widowControl w:val="0"/>
              <w:spacing w:before="0" w:beforeAutospacing="0" w:after="0" w:afterAutospacing="0" w:line="440" w:lineRule="exact"/>
              <w:jc w:val="center"/>
              <w:rPr>
                <w:rFonts w:hint="eastAsia" w:ascii="仿宋_GB2312" w:hAnsi="宋体" w:eastAsia="仿宋_GB2312" w:cs="宋体"/>
                <w:color w:val="000000"/>
                <w:kern w:val="2"/>
                <w:sz w:val="28"/>
                <w:szCs w:val="28"/>
                <w:highlight w:val="none"/>
                <w:lang w:val="en-US" w:eastAsia="zh-CN" w:bidi="ar-SA"/>
              </w:rPr>
            </w:pPr>
          </w:p>
        </w:tc>
        <w:tc>
          <w:tcPr>
            <w:tcW w:w="3228" w:type="dxa"/>
            <w:gridSpan w:val="7"/>
            <w:tcBorders>
              <w:top w:val="single" w:color="auto" w:sz="4" w:space="0"/>
              <w:left w:val="nil"/>
              <w:bottom w:val="single" w:color="auto" w:sz="4" w:space="0"/>
              <w:right w:val="single" w:color="auto" w:sz="4" w:space="0"/>
            </w:tcBorders>
            <w:noWrap w:val="0"/>
            <w:vAlign w:val="center"/>
          </w:tcPr>
          <w:p w14:paraId="650BCB51">
            <w:pPr>
              <w:spacing w:line="440" w:lineRule="exact"/>
              <w:jc w:val="center"/>
              <w:rPr>
                <w:rFonts w:hint="eastAsia" w:ascii="仿宋_GB2312" w:hAnsi="宋体" w:eastAsia="仿宋_GB2312" w:cs="宋体"/>
                <w:color w:val="000000"/>
                <w:sz w:val="28"/>
                <w:szCs w:val="28"/>
                <w:highlight w:val="none"/>
              </w:rPr>
            </w:pPr>
          </w:p>
        </w:tc>
      </w:tr>
      <w:tr w14:paraId="5F57D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4"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56EB3A87">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2F8F42F3">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设施设备</w:t>
            </w:r>
          </w:p>
        </w:tc>
        <w:tc>
          <w:tcPr>
            <w:tcW w:w="7096" w:type="dxa"/>
            <w:gridSpan w:val="18"/>
            <w:tcBorders>
              <w:top w:val="single" w:color="auto" w:sz="4" w:space="0"/>
              <w:left w:val="nil"/>
              <w:bottom w:val="single" w:color="auto" w:sz="4" w:space="0"/>
              <w:right w:val="single" w:color="auto" w:sz="4" w:space="0"/>
            </w:tcBorders>
            <w:noWrap w:val="0"/>
            <w:vAlign w:val="center"/>
          </w:tcPr>
          <w:p w14:paraId="79EAA8C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照片附后</w:t>
            </w:r>
          </w:p>
        </w:tc>
      </w:tr>
      <w:tr w14:paraId="5F918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992"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14:paraId="645CB37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财务状况（万元）</w:t>
            </w:r>
          </w:p>
        </w:tc>
        <w:tc>
          <w:tcPr>
            <w:tcW w:w="1852" w:type="dxa"/>
            <w:gridSpan w:val="3"/>
            <w:tcBorders>
              <w:top w:val="single" w:color="auto" w:sz="4" w:space="0"/>
              <w:left w:val="nil"/>
              <w:bottom w:val="single" w:color="auto" w:sz="4" w:space="0"/>
              <w:right w:val="single" w:color="auto" w:sz="4" w:space="0"/>
            </w:tcBorders>
            <w:noWrap w:val="0"/>
            <w:vAlign w:val="center"/>
          </w:tcPr>
          <w:p w14:paraId="39F042C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2023年收入</w:t>
            </w:r>
          </w:p>
        </w:tc>
        <w:tc>
          <w:tcPr>
            <w:tcW w:w="1512" w:type="dxa"/>
            <w:gridSpan w:val="4"/>
            <w:tcBorders>
              <w:top w:val="single" w:color="auto" w:sz="4" w:space="0"/>
              <w:left w:val="nil"/>
              <w:bottom w:val="single" w:color="auto" w:sz="4" w:space="0"/>
              <w:right w:val="single" w:color="auto" w:sz="4" w:space="0"/>
            </w:tcBorders>
            <w:noWrap w:val="0"/>
            <w:vAlign w:val="center"/>
          </w:tcPr>
          <w:p w14:paraId="705CFE32">
            <w:pPr>
              <w:spacing w:line="440" w:lineRule="exact"/>
              <w:jc w:val="center"/>
              <w:rPr>
                <w:rFonts w:hint="eastAsia" w:ascii="仿宋_GB2312" w:hAnsi="宋体" w:eastAsia="仿宋_GB2312" w:cs="宋体"/>
                <w:color w:val="000000"/>
                <w:sz w:val="28"/>
                <w:szCs w:val="28"/>
                <w:highlight w:val="none"/>
              </w:rPr>
            </w:pPr>
          </w:p>
        </w:tc>
        <w:tc>
          <w:tcPr>
            <w:tcW w:w="1605" w:type="dxa"/>
            <w:gridSpan w:val="4"/>
            <w:tcBorders>
              <w:top w:val="single" w:color="auto" w:sz="4" w:space="0"/>
              <w:left w:val="single" w:color="auto" w:sz="4" w:space="0"/>
              <w:bottom w:val="single" w:color="auto" w:sz="4" w:space="0"/>
              <w:right w:val="single" w:color="auto" w:sz="4" w:space="0"/>
            </w:tcBorders>
            <w:noWrap w:val="0"/>
            <w:vAlign w:val="center"/>
          </w:tcPr>
          <w:p w14:paraId="7555FDC5">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2023年支出</w:t>
            </w:r>
          </w:p>
        </w:tc>
        <w:tc>
          <w:tcPr>
            <w:tcW w:w="1313" w:type="dxa"/>
            <w:gridSpan w:val="4"/>
            <w:tcBorders>
              <w:top w:val="single" w:color="auto" w:sz="4" w:space="0"/>
              <w:left w:val="single" w:color="auto" w:sz="4" w:space="0"/>
              <w:bottom w:val="single" w:color="auto" w:sz="4" w:space="0"/>
              <w:right w:val="single" w:color="auto" w:sz="4" w:space="0"/>
            </w:tcBorders>
            <w:noWrap w:val="0"/>
            <w:vAlign w:val="center"/>
          </w:tcPr>
          <w:p w14:paraId="544FF5D8">
            <w:pPr>
              <w:spacing w:line="440" w:lineRule="exact"/>
              <w:jc w:val="center"/>
              <w:rPr>
                <w:rFonts w:hint="eastAsia" w:ascii="仿宋_GB2312" w:hAnsi="宋体" w:eastAsia="仿宋_GB2312" w:cs="宋体"/>
                <w:color w:val="000000"/>
                <w:sz w:val="28"/>
                <w:szCs w:val="28"/>
                <w:highlight w:val="none"/>
              </w:rPr>
            </w:pPr>
          </w:p>
        </w:tc>
        <w:tc>
          <w:tcPr>
            <w:tcW w:w="1372" w:type="dxa"/>
            <w:gridSpan w:val="4"/>
            <w:tcBorders>
              <w:top w:val="single" w:color="auto" w:sz="4" w:space="0"/>
              <w:left w:val="single" w:color="auto" w:sz="4" w:space="0"/>
              <w:bottom w:val="single" w:color="auto" w:sz="4" w:space="0"/>
              <w:right w:val="single" w:color="auto" w:sz="4" w:space="0"/>
            </w:tcBorders>
            <w:noWrap w:val="0"/>
            <w:vAlign w:val="center"/>
          </w:tcPr>
          <w:p w14:paraId="557434C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2023年</w:t>
            </w:r>
          </w:p>
          <w:p w14:paraId="0BE51812">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政府补贴</w:t>
            </w:r>
          </w:p>
        </w:tc>
        <w:tc>
          <w:tcPr>
            <w:tcW w:w="1294" w:type="dxa"/>
            <w:gridSpan w:val="2"/>
            <w:tcBorders>
              <w:top w:val="single" w:color="auto" w:sz="4" w:space="0"/>
              <w:left w:val="single" w:color="auto" w:sz="4" w:space="0"/>
              <w:bottom w:val="single" w:color="auto" w:sz="4" w:space="0"/>
              <w:right w:val="single" w:color="auto" w:sz="4" w:space="0"/>
            </w:tcBorders>
            <w:noWrap w:val="0"/>
            <w:vAlign w:val="center"/>
          </w:tcPr>
          <w:p w14:paraId="047C75A8">
            <w:pPr>
              <w:spacing w:line="440" w:lineRule="exact"/>
              <w:jc w:val="center"/>
              <w:rPr>
                <w:rFonts w:hint="eastAsia" w:ascii="仿宋_GB2312" w:hAnsi="宋体" w:eastAsia="仿宋_GB2312" w:cs="宋体"/>
                <w:color w:val="000000"/>
                <w:sz w:val="28"/>
                <w:szCs w:val="28"/>
                <w:highlight w:val="none"/>
              </w:rPr>
            </w:pPr>
          </w:p>
        </w:tc>
      </w:tr>
      <w:tr w14:paraId="769A6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17FCC160">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3EDCA512">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2024年收入</w:t>
            </w:r>
          </w:p>
        </w:tc>
        <w:tc>
          <w:tcPr>
            <w:tcW w:w="1512" w:type="dxa"/>
            <w:gridSpan w:val="4"/>
            <w:tcBorders>
              <w:top w:val="single" w:color="auto" w:sz="4" w:space="0"/>
              <w:left w:val="nil"/>
              <w:bottom w:val="single" w:color="auto" w:sz="4" w:space="0"/>
              <w:right w:val="single" w:color="auto" w:sz="4" w:space="0"/>
            </w:tcBorders>
            <w:noWrap w:val="0"/>
            <w:vAlign w:val="center"/>
          </w:tcPr>
          <w:p w14:paraId="457B54DC">
            <w:pPr>
              <w:spacing w:line="440" w:lineRule="exact"/>
              <w:jc w:val="center"/>
              <w:rPr>
                <w:rFonts w:hint="eastAsia" w:ascii="仿宋_GB2312" w:hAnsi="宋体" w:eastAsia="仿宋_GB2312" w:cs="宋体"/>
                <w:color w:val="000000"/>
                <w:sz w:val="28"/>
                <w:szCs w:val="28"/>
                <w:highlight w:val="none"/>
              </w:rPr>
            </w:pPr>
          </w:p>
        </w:tc>
        <w:tc>
          <w:tcPr>
            <w:tcW w:w="1605" w:type="dxa"/>
            <w:gridSpan w:val="4"/>
            <w:tcBorders>
              <w:top w:val="single" w:color="auto" w:sz="4" w:space="0"/>
              <w:left w:val="nil"/>
              <w:bottom w:val="single" w:color="auto" w:sz="4" w:space="0"/>
              <w:right w:val="single" w:color="auto" w:sz="4" w:space="0"/>
            </w:tcBorders>
            <w:noWrap w:val="0"/>
            <w:vAlign w:val="center"/>
          </w:tcPr>
          <w:p w14:paraId="176FF5C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2024年支出</w:t>
            </w:r>
          </w:p>
        </w:tc>
        <w:tc>
          <w:tcPr>
            <w:tcW w:w="1313" w:type="dxa"/>
            <w:gridSpan w:val="4"/>
            <w:tcBorders>
              <w:top w:val="single" w:color="auto" w:sz="4" w:space="0"/>
              <w:left w:val="nil"/>
              <w:bottom w:val="single" w:color="auto" w:sz="4" w:space="0"/>
              <w:right w:val="single" w:color="auto" w:sz="4" w:space="0"/>
            </w:tcBorders>
            <w:noWrap w:val="0"/>
            <w:vAlign w:val="center"/>
          </w:tcPr>
          <w:p w14:paraId="71E80BCA">
            <w:pPr>
              <w:spacing w:line="440" w:lineRule="exact"/>
              <w:jc w:val="center"/>
              <w:rPr>
                <w:rFonts w:hint="eastAsia" w:ascii="仿宋_GB2312" w:hAnsi="宋体" w:eastAsia="仿宋_GB2312" w:cs="宋体"/>
                <w:color w:val="000000"/>
                <w:sz w:val="28"/>
                <w:szCs w:val="28"/>
                <w:highlight w:val="none"/>
              </w:rPr>
            </w:pPr>
          </w:p>
        </w:tc>
        <w:tc>
          <w:tcPr>
            <w:tcW w:w="1372" w:type="dxa"/>
            <w:gridSpan w:val="4"/>
            <w:tcBorders>
              <w:top w:val="single" w:color="auto" w:sz="4" w:space="0"/>
              <w:left w:val="nil"/>
              <w:bottom w:val="single" w:color="auto" w:sz="4" w:space="0"/>
              <w:right w:val="single" w:color="auto" w:sz="4" w:space="0"/>
            </w:tcBorders>
            <w:noWrap w:val="0"/>
            <w:vAlign w:val="center"/>
          </w:tcPr>
          <w:p w14:paraId="7463227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2024年</w:t>
            </w:r>
          </w:p>
          <w:p w14:paraId="20E1277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政府补贴</w:t>
            </w:r>
          </w:p>
        </w:tc>
        <w:tc>
          <w:tcPr>
            <w:tcW w:w="1294" w:type="dxa"/>
            <w:gridSpan w:val="2"/>
            <w:tcBorders>
              <w:top w:val="single" w:color="auto" w:sz="4" w:space="0"/>
              <w:left w:val="nil"/>
              <w:bottom w:val="single" w:color="auto" w:sz="4" w:space="0"/>
              <w:right w:val="single" w:color="auto" w:sz="4" w:space="0"/>
            </w:tcBorders>
            <w:noWrap w:val="0"/>
            <w:vAlign w:val="center"/>
          </w:tcPr>
          <w:p w14:paraId="54EF7EC3">
            <w:pPr>
              <w:spacing w:line="440" w:lineRule="exact"/>
              <w:jc w:val="center"/>
              <w:rPr>
                <w:rFonts w:hint="eastAsia" w:ascii="仿宋_GB2312" w:hAnsi="宋体" w:eastAsia="仿宋_GB2312" w:cs="宋体"/>
                <w:color w:val="000000"/>
                <w:sz w:val="28"/>
                <w:szCs w:val="28"/>
                <w:highlight w:val="none"/>
              </w:rPr>
            </w:pPr>
          </w:p>
        </w:tc>
      </w:tr>
      <w:tr w14:paraId="5E0E4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8" w:hRule="atLeas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253431C0">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tcBorders>
              <w:top w:val="single" w:color="auto" w:sz="4" w:space="0"/>
              <w:left w:val="nil"/>
              <w:bottom w:val="single" w:color="auto" w:sz="4" w:space="0"/>
              <w:right w:val="single" w:color="auto" w:sz="4" w:space="0"/>
            </w:tcBorders>
            <w:noWrap w:val="0"/>
            <w:vAlign w:val="center"/>
          </w:tcPr>
          <w:p w14:paraId="2AAB708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开户银行</w:t>
            </w:r>
          </w:p>
        </w:tc>
        <w:tc>
          <w:tcPr>
            <w:tcW w:w="3117" w:type="dxa"/>
            <w:gridSpan w:val="8"/>
            <w:tcBorders>
              <w:top w:val="single" w:color="auto" w:sz="4" w:space="0"/>
              <w:left w:val="nil"/>
              <w:bottom w:val="single" w:color="auto" w:sz="4" w:space="0"/>
              <w:right w:val="single" w:color="auto" w:sz="4" w:space="0"/>
            </w:tcBorders>
            <w:noWrap w:val="0"/>
            <w:vAlign w:val="center"/>
          </w:tcPr>
          <w:p w14:paraId="555528E4">
            <w:pPr>
              <w:spacing w:line="440" w:lineRule="exact"/>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w:t>
            </w:r>
          </w:p>
        </w:tc>
        <w:tc>
          <w:tcPr>
            <w:tcW w:w="1313" w:type="dxa"/>
            <w:gridSpan w:val="4"/>
            <w:tcBorders>
              <w:top w:val="single" w:color="auto" w:sz="4" w:space="0"/>
              <w:left w:val="single" w:color="auto" w:sz="4" w:space="0"/>
              <w:bottom w:val="single" w:color="auto" w:sz="4" w:space="0"/>
              <w:right w:val="single" w:color="auto" w:sz="4" w:space="0"/>
            </w:tcBorders>
            <w:noWrap w:val="0"/>
            <w:vAlign w:val="center"/>
          </w:tcPr>
          <w:p w14:paraId="5D209D4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账户名称</w:t>
            </w: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0ECEFB83">
            <w:pPr>
              <w:spacing w:line="440" w:lineRule="exact"/>
              <w:jc w:val="center"/>
              <w:rPr>
                <w:rFonts w:hint="eastAsia" w:ascii="仿宋_GB2312" w:hAnsi="宋体" w:eastAsia="仿宋_GB2312" w:cs="宋体"/>
                <w:color w:val="000000"/>
                <w:sz w:val="28"/>
                <w:szCs w:val="28"/>
                <w:highlight w:val="none"/>
              </w:rPr>
            </w:pPr>
          </w:p>
        </w:tc>
      </w:tr>
      <w:tr w14:paraId="3B5B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2"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2D6A3B3A">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vMerge w:val="restart"/>
            <w:tcBorders>
              <w:top w:val="single" w:color="auto" w:sz="4" w:space="0"/>
              <w:left w:val="nil"/>
              <w:bottom w:val="single" w:color="auto" w:sz="4" w:space="0"/>
              <w:right w:val="single" w:color="auto" w:sz="4" w:space="0"/>
            </w:tcBorders>
            <w:noWrap w:val="0"/>
            <w:vAlign w:val="center"/>
          </w:tcPr>
          <w:p w14:paraId="1998725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专职财会</w:t>
            </w:r>
          </w:p>
          <w:p w14:paraId="47D9322D">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人员</w:t>
            </w:r>
          </w:p>
        </w:tc>
        <w:tc>
          <w:tcPr>
            <w:tcW w:w="1169" w:type="dxa"/>
            <w:gridSpan w:val="3"/>
            <w:tcBorders>
              <w:top w:val="single" w:color="auto" w:sz="4" w:space="0"/>
              <w:left w:val="nil"/>
              <w:bottom w:val="single" w:color="auto" w:sz="4" w:space="0"/>
              <w:right w:val="single" w:color="auto" w:sz="4" w:space="0"/>
            </w:tcBorders>
            <w:noWrap w:val="0"/>
            <w:vAlign w:val="center"/>
          </w:tcPr>
          <w:p w14:paraId="29312F6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姓名</w:t>
            </w:r>
          </w:p>
        </w:tc>
        <w:tc>
          <w:tcPr>
            <w:tcW w:w="3261" w:type="dxa"/>
            <w:gridSpan w:val="9"/>
            <w:tcBorders>
              <w:top w:val="single" w:color="auto" w:sz="4" w:space="0"/>
              <w:left w:val="single" w:color="auto" w:sz="4" w:space="0"/>
              <w:bottom w:val="single" w:color="auto" w:sz="4" w:space="0"/>
              <w:right w:val="single" w:color="auto" w:sz="4" w:space="0"/>
            </w:tcBorders>
            <w:noWrap w:val="0"/>
            <w:vAlign w:val="center"/>
          </w:tcPr>
          <w:p w14:paraId="00DE9405">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身份证号码</w:t>
            </w: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4148762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会计资格证书号码</w:t>
            </w:r>
          </w:p>
        </w:tc>
      </w:tr>
      <w:tr w14:paraId="017F9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6"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6A3DA60A">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vMerge w:val="continue"/>
            <w:tcBorders>
              <w:top w:val="single" w:color="auto" w:sz="4" w:space="0"/>
              <w:left w:val="nil"/>
              <w:bottom w:val="single" w:color="auto" w:sz="4" w:space="0"/>
              <w:right w:val="single" w:color="auto" w:sz="4" w:space="0"/>
            </w:tcBorders>
            <w:noWrap w:val="0"/>
            <w:vAlign w:val="center"/>
          </w:tcPr>
          <w:p w14:paraId="1C601561">
            <w:pPr>
              <w:widowControl/>
              <w:spacing w:line="440" w:lineRule="exact"/>
              <w:jc w:val="left"/>
              <w:rPr>
                <w:rFonts w:hint="eastAsia" w:ascii="仿宋_GB2312" w:hAnsi="宋体" w:eastAsia="仿宋_GB2312" w:cs="宋体"/>
                <w:color w:val="000000"/>
                <w:sz w:val="28"/>
                <w:szCs w:val="28"/>
                <w:highlight w:val="none"/>
              </w:rPr>
            </w:pPr>
          </w:p>
        </w:tc>
        <w:tc>
          <w:tcPr>
            <w:tcW w:w="1169" w:type="dxa"/>
            <w:gridSpan w:val="3"/>
            <w:tcBorders>
              <w:top w:val="single" w:color="auto" w:sz="4" w:space="0"/>
              <w:left w:val="nil"/>
              <w:bottom w:val="single" w:color="auto" w:sz="4" w:space="0"/>
              <w:right w:val="single" w:color="auto" w:sz="4" w:space="0"/>
            </w:tcBorders>
            <w:noWrap w:val="0"/>
            <w:vAlign w:val="center"/>
          </w:tcPr>
          <w:p w14:paraId="098F1BBC">
            <w:pPr>
              <w:spacing w:line="440" w:lineRule="exact"/>
              <w:jc w:val="center"/>
              <w:rPr>
                <w:rFonts w:hint="eastAsia" w:ascii="仿宋_GB2312" w:hAnsi="宋体" w:eastAsia="仿宋_GB2312" w:cs="宋体"/>
                <w:color w:val="000000"/>
                <w:sz w:val="28"/>
                <w:szCs w:val="28"/>
                <w:highlight w:val="none"/>
              </w:rPr>
            </w:pPr>
          </w:p>
        </w:tc>
        <w:tc>
          <w:tcPr>
            <w:tcW w:w="3261" w:type="dxa"/>
            <w:gridSpan w:val="9"/>
            <w:tcBorders>
              <w:top w:val="single" w:color="auto" w:sz="4" w:space="0"/>
              <w:left w:val="single" w:color="auto" w:sz="4" w:space="0"/>
              <w:bottom w:val="single" w:color="auto" w:sz="4" w:space="0"/>
              <w:right w:val="single" w:color="auto" w:sz="4" w:space="0"/>
            </w:tcBorders>
            <w:noWrap w:val="0"/>
            <w:vAlign w:val="center"/>
          </w:tcPr>
          <w:p w14:paraId="13FEA461">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654CCB27">
            <w:pPr>
              <w:spacing w:line="440" w:lineRule="exact"/>
              <w:jc w:val="center"/>
              <w:rPr>
                <w:rFonts w:hint="eastAsia" w:ascii="仿宋_GB2312" w:hAnsi="宋体" w:eastAsia="仿宋_GB2312" w:cs="宋体"/>
                <w:color w:val="000000"/>
                <w:sz w:val="28"/>
                <w:szCs w:val="28"/>
                <w:highlight w:val="none"/>
              </w:rPr>
            </w:pPr>
          </w:p>
        </w:tc>
      </w:tr>
      <w:tr w14:paraId="2E388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3" w:hRule="exact"/>
          <w:jc w:val="center"/>
        </w:trPr>
        <w:tc>
          <w:tcPr>
            <w:tcW w:w="992" w:type="dxa"/>
            <w:vMerge w:val="continue"/>
            <w:tcBorders>
              <w:top w:val="single" w:color="auto" w:sz="4" w:space="0"/>
              <w:left w:val="single" w:color="auto" w:sz="4" w:space="0"/>
              <w:bottom w:val="single" w:color="auto" w:sz="4" w:space="0"/>
              <w:right w:val="single" w:color="auto" w:sz="4" w:space="0"/>
            </w:tcBorders>
            <w:noWrap w:val="0"/>
            <w:vAlign w:val="center"/>
          </w:tcPr>
          <w:p w14:paraId="530BEAFC">
            <w:pPr>
              <w:widowControl/>
              <w:spacing w:line="440" w:lineRule="exact"/>
              <w:jc w:val="left"/>
              <w:rPr>
                <w:rFonts w:hint="eastAsia" w:ascii="仿宋_GB2312" w:hAnsi="宋体" w:eastAsia="仿宋_GB2312" w:cs="宋体"/>
                <w:color w:val="000000"/>
                <w:sz w:val="28"/>
                <w:szCs w:val="28"/>
                <w:highlight w:val="none"/>
              </w:rPr>
            </w:pPr>
          </w:p>
        </w:tc>
        <w:tc>
          <w:tcPr>
            <w:tcW w:w="1852" w:type="dxa"/>
            <w:gridSpan w:val="3"/>
            <w:vMerge w:val="continue"/>
            <w:tcBorders>
              <w:top w:val="single" w:color="auto" w:sz="4" w:space="0"/>
              <w:left w:val="nil"/>
              <w:bottom w:val="single" w:color="auto" w:sz="4" w:space="0"/>
              <w:right w:val="single" w:color="auto" w:sz="4" w:space="0"/>
            </w:tcBorders>
            <w:noWrap w:val="0"/>
            <w:vAlign w:val="center"/>
          </w:tcPr>
          <w:p w14:paraId="0DCB5DDD">
            <w:pPr>
              <w:widowControl/>
              <w:spacing w:line="440" w:lineRule="exact"/>
              <w:jc w:val="left"/>
              <w:rPr>
                <w:rFonts w:hint="eastAsia" w:ascii="仿宋_GB2312" w:hAnsi="宋体" w:eastAsia="仿宋_GB2312" w:cs="宋体"/>
                <w:color w:val="000000"/>
                <w:sz w:val="28"/>
                <w:szCs w:val="28"/>
                <w:highlight w:val="none"/>
              </w:rPr>
            </w:pPr>
          </w:p>
        </w:tc>
        <w:tc>
          <w:tcPr>
            <w:tcW w:w="1169" w:type="dxa"/>
            <w:gridSpan w:val="3"/>
            <w:tcBorders>
              <w:top w:val="single" w:color="auto" w:sz="4" w:space="0"/>
              <w:left w:val="nil"/>
              <w:bottom w:val="single" w:color="auto" w:sz="4" w:space="0"/>
              <w:right w:val="single" w:color="auto" w:sz="4" w:space="0"/>
            </w:tcBorders>
            <w:noWrap w:val="0"/>
            <w:vAlign w:val="center"/>
          </w:tcPr>
          <w:p w14:paraId="003D554E">
            <w:pPr>
              <w:spacing w:line="440" w:lineRule="exact"/>
              <w:jc w:val="center"/>
              <w:rPr>
                <w:rFonts w:hint="eastAsia" w:ascii="仿宋_GB2312" w:hAnsi="宋体" w:eastAsia="仿宋_GB2312" w:cs="宋体"/>
                <w:color w:val="000000"/>
                <w:sz w:val="28"/>
                <w:szCs w:val="28"/>
                <w:highlight w:val="none"/>
              </w:rPr>
            </w:pPr>
          </w:p>
        </w:tc>
        <w:tc>
          <w:tcPr>
            <w:tcW w:w="3261" w:type="dxa"/>
            <w:gridSpan w:val="9"/>
            <w:tcBorders>
              <w:top w:val="single" w:color="auto" w:sz="4" w:space="0"/>
              <w:left w:val="single" w:color="auto" w:sz="4" w:space="0"/>
              <w:bottom w:val="single" w:color="auto" w:sz="4" w:space="0"/>
              <w:right w:val="single" w:color="auto" w:sz="4" w:space="0"/>
            </w:tcBorders>
            <w:noWrap w:val="0"/>
            <w:vAlign w:val="center"/>
          </w:tcPr>
          <w:p w14:paraId="0103E1A0">
            <w:pPr>
              <w:spacing w:line="440" w:lineRule="exact"/>
              <w:jc w:val="center"/>
              <w:rPr>
                <w:rFonts w:hint="eastAsia" w:ascii="仿宋_GB2312" w:hAnsi="宋体" w:eastAsia="仿宋_GB2312" w:cs="宋体"/>
                <w:color w:val="000000"/>
                <w:sz w:val="28"/>
                <w:szCs w:val="28"/>
                <w:highlight w:val="none"/>
              </w:rPr>
            </w:pPr>
          </w:p>
        </w:tc>
        <w:tc>
          <w:tcPr>
            <w:tcW w:w="2666" w:type="dxa"/>
            <w:gridSpan w:val="6"/>
            <w:tcBorders>
              <w:top w:val="single" w:color="auto" w:sz="4" w:space="0"/>
              <w:left w:val="single" w:color="auto" w:sz="4" w:space="0"/>
              <w:bottom w:val="single" w:color="auto" w:sz="4" w:space="0"/>
              <w:right w:val="single" w:color="auto" w:sz="4" w:space="0"/>
            </w:tcBorders>
            <w:noWrap w:val="0"/>
            <w:vAlign w:val="center"/>
          </w:tcPr>
          <w:p w14:paraId="7F03BE74">
            <w:pPr>
              <w:spacing w:line="440" w:lineRule="exact"/>
              <w:jc w:val="center"/>
              <w:rPr>
                <w:rFonts w:hint="eastAsia" w:ascii="仿宋_GB2312" w:hAnsi="宋体" w:eastAsia="仿宋_GB2312" w:cs="宋体"/>
                <w:color w:val="000000"/>
                <w:sz w:val="28"/>
                <w:szCs w:val="28"/>
                <w:highlight w:val="none"/>
              </w:rPr>
            </w:pPr>
          </w:p>
        </w:tc>
      </w:tr>
      <w:tr w14:paraId="1266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1444"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44188140">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本年度</w:t>
            </w:r>
          </w:p>
          <w:p w14:paraId="36A182C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招生广告</w:t>
            </w:r>
          </w:p>
          <w:p w14:paraId="2F1B482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审批情况</w:t>
            </w:r>
          </w:p>
        </w:tc>
        <w:tc>
          <w:tcPr>
            <w:tcW w:w="2569" w:type="dxa"/>
            <w:gridSpan w:val="5"/>
            <w:tcBorders>
              <w:top w:val="single" w:color="auto" w:sz="4" w:space="0"/>
              <w:left w:val="nil"/>
              <w:bottom w:val="single" w:color="auto" w:sz="4" w:space="0"/>
              <w:right w:val="single" w:color="auto" w:sz="4" w:space="0"/>
            </w:tcBorders>
            <w:noWrap w:val="0"/>
            <w:vAlign w:val="center"/>
          </w:tcPr>
          <w:p w14:paraId="404AFBB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批准发布部门</w:t>
            </w:r>
          </w:p>
        </w:tc>
        <w:tc>
          <w:tcPr>
            <w:tcW w:w="5927" w:type="dxa"/>
            <w:gridSpan w:val="15"/>
            <w:tcBorders>
              <w:top w:val="single" w:color="auto" w:sz="4" w:space="0"/>
              <w:left w:val="single" w:color="auto" w:sz="4" w:space="0"/>
              <w:bottom w:val="single" w:color="auto" w:sz="4" w:space="0"/>
              <w:right w:val="single" w:color="auto" w:sz="4" w:space="0"/>
            </w:tcBorders>
            <w:noWrap w:val="0"/>
            <w:vAlign w:val="center"/>
          </w:tcPr>
          <w:p w14:paraId="12D3F019">
            <w:pPr>
              <w:spacing w:line="440" w:lineRule="exact"/>
              <w:jc w:val="center"/>
              <w:rPr>
                <w:rFonts w:hint="eastAsia" w:ascii="仿宋_GB2312" w:hAnsi="宋体" w:eastAsia="仿宋_GB2312" w:cs="宋体"/>
                <w:color w:val="000000"/>
                <w:sz w:val="28"/>
                <w:szCs w:val="28"/>
                <w:highlight w:val="none"/>
              </w:rPr>
            </w:pPr>
          </w:p>
        </w:tc>
      </w:tr>
      <w:tr w14:paraId="5EFAA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07713CC">
            <w:pPr>
              <w:widowControl/>
              <w:spacing w:line="440" w:lineRule="exact"/>
              <w:jc w:val="left"/>
              <w:rPr>
                <w:rFonts w:hint="eastAsia" w:ascii="仿宋_GB2312" w:hAnsi="宋体" w:eastAsia="仿宋_GB2312" w:cs="宋体"/>
                <w:color w:val="000000"/>
                <w:sz w:val="28"/>
                <w:szCs w:val="28"/>
                <w:highlight w:val="none"/>
              </w:rPr>
            </w:pPr>
          </w:p>
        </w:tc>
        <w:tc>
          <w:tcPr>
            <w:tcW w:w="2569" w:type="dxa"/>
            <w:gridSpan w:val="5"/>
            <w:tcBorders>
              <w:top w:val="single" w:color="auto" w:sz="4" w:space="0"/>
              <w:left w:val="nil"/>
              <w:bottom w:val="single" w:color="auto" w:sz="4" w:space="0"/>
              <w:right w:val="single" w:color="auto" w:sz="4" w:space="0"/>
            </w:tcBorders>
            <w:noWrap w:val="0"/>
            <w:vAlign w:val="center"/>
          </w:tcPr>
          <w:p w14:paraId="0CF9FFC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广告发布</w:t>
            </w:r>
          </w:p>
          <w:p w14:paraId="1954751A">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主要媒体</w:t>
            </w:r>
          </w:p>
        </w:tc>
        <w:tc>
          <w:tcPr>
            <w:tcW w:w="5927" w:type="dxa"/>
            <w:gridSpan w:val="15"/>
            <w:tcBorders>
              <w:top w:val="single" w:color="auto" w:sz="4" w:space="0"/>
              <w:left w:val="single" w:color="auto" w:sz="4" w:space="0"/>
              <w:bottom w:val="single" w:color="auto" w:sz="4" w:space="0"/>
              <w:right w:val="single" w:color="auto" w:sz="4" w:space="0"/>
            </w:tcBorders>
            <w:noWrap w:val="0"/>
            <w:vAlign w:val="center"/>
          </w:tcPr>
          <w:p w14:paraId="519D47F7">
            <w:pPr>
              <w:spacing w:line="440" w:lineRule="exact"/>
              <w:jc w:val="center"/>
              <w:rPr>
                <w:rFonts w:hint="eastAsia" w:ascii="仿宋_GB2312" w:hAnsi="宋体" w:eastAsia="仿宋_GB2312" w:cs="宋体"/>
                <w:color w:val="000000"/>
                <w:sz w:val="28"/>
                <w:szCs w:val="28"/>
                <w:highlight w:val="none"/>
              </w:rPr>
            </w:pPr>
          </w:p>
        </w:tc>
      </w:tr>
      <w:tr w14:paraId="3C07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C3D548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办学许可证</w:t>
            </w:r>
          </w:p>
          <w:p w14:paraId="7B155AD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变更情况</w:t>
            </w:r>
          </w:p>
        </w:tc>
        <w:tc>
          <w:tcPr>
            <w:tcW w:w="2569" w:type="dxa"/>
            <w:gridSpan w:val="5"/>
            <w:tcBorders>
              <w:top w:val="single" w:color="auto" w:sz="4" w:space="0"/>
              <w:left w:val="single" w:color="auto" w:sz="4" w:space="0"/>
              <w:bottom w:val="single" w:color="auto" w:sz="4" w:space="0"/>
              <w:right w:val="single" w:color="auto" w:sz="4" w:space="0"/>
            </w:tcBorders>
            <w:noWrap w:val="0"/>
            <w:vAlign w:val="center"/>
          </w:tcPr>
          <w:p w14:paraId="7C33EA63">
            <w:pPr>
              <w:spacing w:line="440" w:lineRule="exact"/>
              <w:jc w:val="center"/>
              <w:rPr>
                <w:rFonts w:hint="eastAsia" w:ascii="仿宋_GB2312" w:hAnsi="宋体" w:eastAsia="仿宋_GB2312" w:cs="宋体"/>
                <w:b/>
                <w:color w:val="000000"/>
                <w:sz w:val="28"/>
                <w:szCs w:val="28"/>
                <w:highlight w:val="none"/>
              </w:rPr>
            </w:pPr>
            <w:r>
              <w:rPr>
                <w:rFonts w:hint="eastAsia" w:ascii="仿宋_GB2312" w:hAnsi="宋体" w:eastAsia="仿宋_GB2312" w:cs="宋体"/>
                <w:b/>
                <w:color w:val="000000"/>
                <w:sz w:val="28"/>
                <w:szCs w:val="28"/>
                <w:highlight w:val="none"/>
              </w:rPr>
              <w:t>变更项目</w:t>
            </w:r>
          </w:p>
        </w:tc>
        <w:tc>
          <w:tcPr>
            <w:tcW w:w="2538" w:type="dxa"/>
            <w:gridSpan w:val="7"/>
            <w:tcBorders>
              <w:top w:val="single" w:color="auto" w:sz="4" w:space="0"/>
              <w:left w:val="single" w:color="auto" w:sz="4" w:space="0"/>
              <w:bottom w:val="single" w:color="auto" w:sz="4" w:space="0"/>
              <w:right w:val="single" w:color="auto" w:sz="4" w:space="0"/>
            </w:tcBorders>
            <w:noWrap w:val="0"/>
            <w:vAlign w:val="center"/>
          </w:tcPr>
          <w:p w14:paraId="55543BE1">
            <w:pPr>
              <w:spacing w:line="440" w:lineRule="exact"/>
              <w:jc w:val="center"/>
              <w:rPr>
                <w:rFonts w:hint="eastAsia" w:ascii="仿宋_GB2312" w:hAnsi="宋体" w:eastAsia="仿宋_GB2312" w:cs="宋体"/>
                <w:b/>
                <w:color w:val="000000"/>
                <w:sz w:val="28"/>
                <w:szCs w:val="28"/>
                <w:highlight w:val="none"/>
              </w:rPr>
            </w:pPr>
            <w:r>
              <w:rPr>
                <w:rFonts w:hint="eastAsia" w:ascii="仿宋_GB2312" w:hAnsi="宋体" w:eastAsia="仿宋_GB2312" w:cs="宋体"/>
                <w:b/>
                <w:color w:val="000000"/>
                <w:sz w:val="28"/>
                <w:szCs w:val="28"/>
                <w:highlight w:val="none"/>
              </w:rPr>
              <w:t>变更前</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3BB9F942">
            <w:pPr>
              <w:spacing w:line="440" w:lineRule="exact"/>
              <w:jc w:val="center"/>
              <w:rPr>
                <w:rFonts w:hint="eastAsia" w:ascii="仿宋_GB2312" w:hAnsi="宋体" w:eastAsia="仿宋_GB2312" w:cs="宋体"/>
                <w:b/>
                <w:color w:val="000000"/>
                <w:sz w:val="28"/>
                <w:szCs w:val="28"/>
                <w:highlight w:val="none"/>
              </w:rPr>
            </w:pPr>
            <w:r>
              <w:rPr>
                <w:rFonts w:hint="eastAsia" w:ascii="仿宋_GB2312" w:hAnsi="宋体" w:eastAsia="仿宋_GB2312" w:cs="宋体"/>
                <w:b/>
                <w:color w:val="000000"/>
                <w:sz w:val="28"/>
                <w:szCs w:val="28"/>
                <w:highlight w:val="none"/>
              </w:rPr>
              <w:t>变更后</w:t>
            </w:r>
          </w:p>
        </w:tc>
      </w:tr>
      <w:tr w14:paraId="0CD26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12CC5EC">
            <w:pPr>
              <w:widowControl/>
              <w:spacing w:line="440" w:lineRule="exact"/>
              <w:jc w:val="left"/>
              <w:rPr>
                <w:rFonts w:hint="eastAsia" w:ascii="仿宋_GB2312" w:hAnsi="宋体" w:eastAsia="仿宋_GB2312" w:cs="宋体"/>
                <w:color w:val="000000"/>
                <w:sz w:val="28"/>
                <w:szCs w:val="28"/>
                <w:highlight w:val="none"/>
              </w:rPr>
            </w:pPr>
          </w:p>
        </w:tc>
        <w:tc>
          <w:tcPr>
            <w:tcW w:w="2569" w:type="dxa"/>
            <w:gridSpan w:val="5"/>
            <w:tcBorders>
              <w:top w:val="single" w:color="auto" w:sz="4" w:space="0"/>
              <w:left w:val="single" w:color="auto" w:sz="4" w:space="0"/>
              <w:bottom w:val="single" w:color="auto" w:sz="4" w:space="0"/>
              <w:right w:val="single" w:color="auto" w:sz="4" w:space="0"/>
            </w:tcBorders>
            <w:noWrap w:val="0"/>
            <w:vAlign w:val="center"/>
          </w:tcPr>
          <w:p w14:paraId="139D98B6">
            <w:pPr>
              <w:spacing w:line="440" w:lineRule="exact"/>
              <w:jc w:val="center"/>
              <w:rPr>
                <w:rFonts w:hint="eastAsia" w:ascii="仿宋_GB2312" w:hAnsi="宋体" w:eastAsia="仿宋_GB2312" w:cs="宋体"/>
                <w:color w:val="000000"/>
                <w:sz w:val="28"/>
                <w:szCs w:val="28"/>
                <w:highlight w:val="none"/>
              </w:rPr>
            </w:pPr>
          </w:p>
        </w:tc>
        <w:tc>
          <w:tcPr>
            <w:tcW w:w="2538" w:type="dxa"/>
            <w:gridSpan w:val="7"/>
            <w:tcBorders>
              <w:top w:val="single" w:color="auto" w:sz="4" w:space="0"/>
              <w:left w:val="single" w:color="auto" w:sz="4" w:space="0"/>
              <w:bottom w:val="single" w:color="auto" w:sz="4" w:space="0"/>
              <w:right w:val="single" w:color="auto" w:sz="4" w:space="0"/>
            </w:tcBorders>
            <w:noWrap w:val="0"/>
            <w:vAlign w:val="center"/>
          </w:tcPr>
          <w:p w14:paraId="0C478DCC">
            <w:pPr>
              <w:spacing w:line="440" w:lineRule="exact"/>
              <w:jc w:val="center"/>
              <w:rPr>
                <w:rFonts w:hint="eastAsia" w:ascii="仿宋_GB2312" w:hAnsi="宋体" w:eastAsia="仿宋_GB2312" w:cs="宋体"/>
                <w:color w:val="000000"/>
                <w:sz w:val="28"/>
                <w:szCs w:val="28"/>
                <w:highlight w:val="none"/>
              </w:rPr>
            </w:pP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5BD1BF88">
            <w:pPr>
              <w:spacing w:line="440" w:lineRule="exact"/>
              <w:jc w:val="center"/>
              <w:rPr>
                <w:rFonts w:hint="eastAsia" w:ascii="仿宋_GB2312" w:hAnsi="宋体" w:eastAsia="仿宋_GB2312" w:cs="宋体"/>
                <w:color w:val="000000"/>
                <w:sz w:val="28"/>
                <w:szCs w:val="28"/>
                <w:highlight w:val="none"/>
              </w:rPr>
            </w:pPr>
          </w:p>
        </w:tc>
      </w:tr>
      <w:tr w14:paraId="74D05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776D42F">
            <w:pPr>
              <w:widowControl/>
              <w:spacing w:line="440" w:lineRule="exact"/>
              <w:jc w:val="left"/>
              <w:rPr>
                <w:rFonts w:hint="eastAsia" w:ascii="仿宋_GB2312" w:hAnsi="宋体" w:eastAsia="仿宋_GB2312" w:cs="宋体"/>
                <w:color w:val="000000"/>
                <w:sz w:val="28"/>
                <w:szCs w:val="28"/>
                <w:highlight w:val="none"/>
              </w:rPr>
            </w:pPr>
          </w:p>
        </w:tc>
        <w:tc>
          <w:tcPr>
            <w:tcW w:w="2569" w:type="dxa"/>
            <w:gridSpan w:val="5"/>
            <w:tcBorders>
              <w:top w:val="single" w:color="auto" w:sz="4" w:space="0"/>
              <w:left w:val="single" w:color="auto" w:sz="4" w:space="0"/>
              <w:bottom w:val="single" w:color="auto" w:sz="4" w:space="0"/>
              <w:right w:val="single" w:color="auto" w:sz="4" w:space="0"/>
            </w:tcBorders>
            <w:noWrap w:val="0"/>
            <w:vAlign w:val="center"/>
          </w:tcPr>
          <w:p w14:paraId="2315086E">
            <w:pPr>
              <w:spacing w:line="440" w:lineRule="exact"/>
              <w:jc w:val="center"/>
              <w:rPr>
                <w:rFonts w:hint="eastAsia" w:ascii="仿宋_GB2312" w:hAnsi="宋体" w:eastAsia="仿宋_GB2312" w:cs="宋体"/>
                <w:color w:val="000000"/>
                <w:sz w:val="28"/>
                <w:szCs w:val="28"/>
                <w:highlight w:val="none"/>
              </w:rPr>
            </w:pPr>
          </w:p>
        </w:tc>
        <w:tc>
          <w:tcPr>
            <w:tcW w:w="2538" w:type="dxa"/>
            <w:gridSpan w:val="7"/>
            <w:tcBorders>
              <w:top w:val="single" w:color="auto" w:sz="4" w:space="0"/>
              <w:left w:val="single" w:color="auto" w:sz="4" w:space="0"/>
              <w:bottom w:val="single" w:color="auto" w:sz="4" w:space="0"/>
              <w:right w:val="single" w:color="auto" w:sz="4" w:space="0"/>
            </w:tcBorders>
            <w:noWrap w:val="0"/>
            <w:vAlign w:val="center"/>
          </w:tcPr>
          <w:p w14:paraId="1450D295">
            <w:pPr>
              <w:spacing w:line="440" w:lineRule="exact"/>
              <w:jc w:val="center"/>
              <w:rPr>
                <w:rFonts w:hint="eastAsia" w:ascii="仿宋_GB2312" w:hAnsi="宋体" w:eastAsia="仿宋_GB2312" w:cs="宋体"/>
                <w:color w:val="000000"/>
                <w:sz w:val="28"/>
                <w:szCs w:val="28"/>
                <w:highlight w:val="none"/>
              </w:rPr>
            </w:pP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18FCAA57">
            <w:pPr>
              <w:spacing w:line="440" w:lineRule="exact"/>
              <w:jc w:val="center"/>
              <w:rPr>
                <w:rFonts w:hint="eastAsia" w:ascii="仿宋_GB2312" w:hAnsi="宋体" w:eastAsia="仿宋_GB2312" w:cs="宋体"/>
                <w:color w:val="000000"/>
                <w:sz w:val="28"/>
                <w:szCs w:val="28"/>
                <w:highlight w:val="none"/>
              </w:rPr>
            </w:pPr>
          </w:p>
        </w:tc>
      </w:tr>
      <w:tr w14:paraId="4BD9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2B1B03F">
            <w:pPr>
              <w:widowControl/>
              <w:spacing w:line="440" w:lineRule="exact"/>
              <w:jc w:val="left"/>
              <w:rPr>
                <w:rFonts w:hint="eastAsia" w:ascii="仿宋_GB2312" w:hAnsi="宋体" w:eastAsia="仿宋_GB2312" w:cs="宋体"/>
                <w:color w:val="000000"/>
                <w:sz w:val="28"/>
                <w:szCs w:val="28"/>
                <w:highlight w:val="none"/>
              </w:rPr>
            </w:pPr>
          </w:p>
        </w:tc>
        <w:tc>
          <w:tcPr>
            <w:tcW w:w="2569" w:type="dxa"/>
            <w:gridSpan w:val="5"/>
            <w:tcBorders>
              <w:top w:val="single" w:color="auto" w:sz="4" w:space="0"/>
              <w:left w:val="single" w:color="auto" w:sz="4" w:space="0"/>
              <w:bottom w:val="single" w:color="auto" w:sz="4" w:space="0"/>
              <w:right w:val="single" w:color="auto" w:sz="4" w:space="0"/>
            </w:tcBorders>
            <w:noWrap w:val="0"/>
            <w:vAlign w:val="center"/>
          </w:tcPr>
          <w:p w14:paraId="7EBA64C5">
            <w:pPr>
              <w:spacing w:line="440" w:lineRule="exact"/>
              <w:jc w:val="center"/>
              <w:rPr>
                <w:rFonts w:hint="eastAsia" w:ascii="仿宋_GB2312" w:hAnsi="宋体" w:eastAsia="仿宋_GB2312" w:cs="宋体"/>
                <w:color w:val="000000"/>
                <w:sz w:val="28"/>
                <w:szCs w:val="28"/>
                <w:highlight w:val="none"/>
              </w:rPr>
            </w:pPr>
          </w:p>
        </w:tc>
        <w:tc>
          <w:tcPr>
            <w:tcW w:w="2538" w:type="dxa"/>
            <w:gridSpan w:val="7"/>
            <w:tcBorders>
              <w:top w:val="single" w:color="auto" w:sz="4" w:space="0"/>
              <w:left w:val="single" w:color="auto" w:sz="4" w:space="0"/>
              <w:bottom w:val="single" w:color="auto" w:sz="4" w:space="0"/>
              <w:right w:val="single" w:color="auto" w:sz="4" w:space="0"/>
            </w:tcBorders>
            <w:noWrap w:val="0"/>
            <w:vAlign w:val="center"/>
          </w:tcPr>
          <w:p w14:paraId="4790B390">
            <w:pPr>
              <w:spacing w:line="440" w:lineRule="exact"/>
              <w:jc w:val="center"/>
              <w:rPr>
                <w:rFonts w:hint="eastAsia" w:ascii="仿宋_GB2312" w:hAnsi="宋体" w:eastAsia="仿宋_GB2312" w:cs="宋体"/>
                <w:color w:val="000000"/>
                <w:sz w:val="28"/>
                <w:szCs w:val="28"/>
                <w:highlight w:val="none"/>
              </w:rPr>
            </w:pP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644F2EB4">
            <w:pPr>
              <w:spacing w:line="440" w:lineRule="exact"/>
              <w:jc w:val="center"/>
              <w:rPr>
                <w:rFonts w:hint="eastAsia" w:ascii="仿宋_GB2312" w:hAnsi="宋体" w:eastAsia="仿宋_GB2312" w:cs="宋体"/>
                <w:color w:val="000000"/>
                <w:sz w:val="28"/>
                <w:szCs w:val="28"/>
                <w:highlight w:val="none"/>
              </w:rPr>
            </w:pPr>
          </w:p>
        </w:tc>
      </w:tr>
      <w:tr w14:paraId="7618E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3075F1A">
            <w:pPr>
              <w:widowControl/>
              <w:spacing w:line="440" w:lineRule="exact"/>
              <w:jc w:val="left"/>
              <w:rPr>
                <w:rFonts w:hint="eastAsia" w:ascii="仿宋_GB2312" w:hAnsi="宋体" w:eastAsia="仿宋_GB2312" w:cs="宋体"/>
                <w:color w:val="000000"/>
                <w:sz w:val="28"/>
                <w:szCs w:val="28"/>
                <w:highlight w:val="none"/>
              </w:rPr>
            </w:pPr>
          </w:p>
        </w:tc>
        <w:tc>
          <w:tcPr>
            <w:tcW w:w="2569" w:type="dxa"/>
            <w:gridSpan w:val="5"/>
            <w:tcBorders>
              <w:top w:val="single" w:color="auto" w:sz="4" w:space="0"/>
              <w:left w:val="nil"/>
              <w:bottom w:val="single" w:color="auto" w:sz="4" w:space="0"/>
              <w:right w:val="single" w:color="auto" w:sz="4" w:space="0"/>
            </w:tcBorders>
            <w:noWrap w:val="0"/>
            <w:vAlign w:val="center"/>
          </w:tcPr>
          <w:p w14:paraId="5957D85A">
            <w:pPr>
              <w:spacing w:line="440" w:lineRule="exact"/>
              <w:jc w:val="center"/>
              <w:rPr>
                <w:rFonts w:hint="eastAsia" w:ascii="仿宋_GB2312" w:hAnsi="宋体" w:eastAsia="仿宋_GB2312" w:cs="宋体"/>
                <w:color w:val="000000"/>
                <w:sz w:val="28"/>
                <w:szCs w:val="28"/>
                <w:highlight w:val="none"/>
              </w:rPr>
            </w:pPr>
          </w:p>
        </w:tc>
        <w:tc>
          <w:tcPr>
            <w:tcW w:w="2538" w:type="dxa"/>
            <w:gridSpan w:val="7"/>
            <w:tcBorders>
              <w:top w:val="single" w:color="auto" w:sz="4" w:space="0"/>
              <w:left w:val="single" w:color="auto" w:sz="4" w:space="0"/>
              <w:bottom w:val="single" w:color="auto" w:sz="4" w:space="0"/>
              <w:right w:val="single" w:color="auto" w:sz="4" w:space="0"/>
            </w:tcBorders>
            <w:noWrap w:val="0"/>
            <w:vAlign w:val="center"/>
          </w:tcPr>
          <w:p w14:paraId="414DEDD3">
            <w:pPr>
              <w:spacing w:line="440" w:lineRule="exact"/>
              <w:jc w:val="center"/>
              <w:rPr>
                <w:rFonts w:hint="eastAsia" w:ascii="仿宋_GB2312" w:hAnsi="宋体" w:eastAsia="仿宋_GB2312" w:cs="宋体"/>
                <w:color w:val="000000"/>
                <w:sz w:val="28"/>
                <w:szCs w:val="28"/>
                <w:highlight w:val="none"/>
              </w:rPr>
            </w:pP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2A8BA173">
            <w:pPr>
              <w:spacing w:line="440" w:lineRule="exact"/>
              <w:jc w:val="center"/>
              <w:rPr>
                <w:rFonts w:hint="eastAsia" w:ascii="仿宋_GB2312" w:hAnsi="宋体" w:eastAsia="仿宋_GB2312" w:cs="宋体"/>
                <w:color w:val="000000"/>
                <w:sz w:val="28"/>
                <w:szCs w:val="28"/>
                <w:highlight w:val="none"/>
              </w:rPr>
            </w:pPr>
          </w:p>
        </w:tc>
      </w:tr>
      <w:tr w14:paraId="7CEC2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4F5C61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其他证件</w:t>
            </w:r>
          </w:p>
          <w:p w14:paraId="2A571652">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情况</w:t>
            </w:r>
          </w:p>
        </w:tc>
        <w:tc>
          <w:tcPr>
            <w:tcW w:w="5107" w:type="dxa"/>
            <w:gridSpan w:val="12"/>
            <w:tcBorders>
              <w:top w:val="single" w:color="auto" w:sz="4" w:space="0"/>
              <w:left w:val="nil"/>
              <w:bottom w:val="single" w:color="auto" w:sz="4" w:space="0"/>
              <w:right w:val="single" w:color="auto" w:sz="4" w:space="0"/>
            </w:tcBorders>
            <w:noWrap w:val="0"/>
            <w:vAlign w:val="center"/>
          </w:tcPr>
          <w:p w14:paraId="3A2BAF9A">
            <w:pPr>
              <w:spacing w:line="440" w:lineRule="exact"/>
              <w:jc w:val="center"/>
              <w:rPr>
                <w:rFonts w:hint="eastAsia" w:ascii="仿宋_GB2312" w:hAnsi="宋体" w:eastAsia="仿宋_GB2312" w:cs="宋体"/>
                <w:b/>
                <w:color w:val="000000"/>
                <w:sz w:val="28"/>
                <w:szCs w:val="28"/>
                <w:highlight w:val="none"/>
              </w:rPr>
            </w:pPr>
            <w:r>
              <w:rPr>
                <w:rFonts w:hint="eastAsia" w:ascii="仿宋_GB2312" w:hAnsi="宋体" w:eastAsia="仿宋_GB2312" w:cs="宋体"/>
                <w:b/>
                <w:color w:val="000000"/>
                <w:sz w:val="28"/>
                <w:szCs w:val="28"/>
                <w:highlight w:val="none"/>
              </w:rPr>
              <w:t>证件项目</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02E1BF0F">
            <w:pPr>
              <w:spacing w:line="440" w:lineRule="exact"/>
              <w:jc w:val="center"/>
              <w:rPr>
                <w:rFonts w:hint="eastAsia" w:ascii="仿宋_GB2312" w:hAnsi="宋体" w:eastAsia="仿宋_GB2312" w:cs="宋体"/>
                <w:b/>
                <w:color w:val="000000"/>
                <w:sz w:val="28"/>
                <w:szCs w:val="28"/>
                <w:highlight w:val="none"/>
              </w:rPr>
            </w:pPr>
            <w:r>
              <w:rPr>
                <w:rFonts w:hint="eastAsia" w:ascii="仿宋_GB2312" w:hAnsi="宋体" w:eastAsia="仿宋_GB2312" w:cs="宋体"/>
                <w:b/>
                <w:color w:val="000000"/>
                <w:sz w:val="28"/>
                <w:szCs w:val="28"/>
                <w:highlight w:val="none"/>
              </w:rPr>
              <w:t>证件号</w:t>
            </w:r>
          </w:p>
        </w:tc>
      </w:tr>
      <w:tr w14:paraId="45419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5F5B3D5">
            <w:pPr>
              <w:widowControl/>
              <w:spacing w:line="440" w:lineRule="exact"/>
              <w:jc w:val="left"/>
              <w:rPr>
                <w:rFonts w:hint="eastAsia" w:ascii="仿宋_GB2312" w:hAnsi="宋体" w:eastAsia="仿宋_GB2312" w:cs="宋体"/>
                <w:color w:val="000000"/>
                <w:sz w:val="28"/>
                <w:szCs w:val="28"/>
                <w:highlight w:val="none"/>
              </w:rPr>
            </w:pPr>
          </w:p>
        </w:tc>
        <w:tc>
          <w:tcPr>
            <w:tcW w:w="5107" w:type="dxa"/>
            <w:gridSpan w:val="12"/>
            <w:tcBorders>
              <w:top w:val="single" w:color="auto" w:sz="4" w:space="0"/>
              <w:left w:val="nil"/>
              <w:bottom w:val="single" w:color="auto" w:sz="4" w:space="0"/>
              <w:right w:val="single" w:color="auto" w:sz="4" w:space="0"/>
            </w:tcBorders>
            <w:noWrap w:val="0"/>
            <w:vAlign w:val="center"/>
          </w:tcPr>
          <w:p w14:paraId="4BFFEE75">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收费许可证</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1B35C4A3">
            <w:pPr>
              <w:spacing w:line="440" w:lineRule="exact"/>
              <w:jc w:val="center"/>
              <w:rPr>
                <w:rFonts w:hint="eastAsia" w:ascii="仿宋_GB2312" w:hAnsi="宋体" w:eastAsia="仿宋_GB2312" w:cs="宋体"/>
                <w:color w:val="000000"/>
                <w:sz w:val="28"/>
                <w:szCs w:val="28"/>
                <w:highlight w:val="none"/>
              </w:rPr>
            </w:pPr>
          </w:p>
        </w:tc>
      </w:tr>
      <w:tr w14:paraId="30FBE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A658633">
            <w:pPr>
              <w:widowControl/>
              <w:spacing w:line="440" w:lineRule="exact"/>
              <w:jc w:val="left"/>
              <w:rPr>
                <w:rFonts w:hint="eastAsia" w:ascii="仿宋_GB2312" w:hAnsi="宋体" w:eastAsia="仿宋_GB2312" w:cs="宋体"/>
                <w:color w:val="000000"/>
                <w:sz w:val="28"/>
                <w:szCs w:val="28"/>
                <w:highlight w:val="none"/>
              </w:rPr>
            </w:pPr>
          </w:p>
        </w:tc>
        <w:tc>
          <w:tcPr>
            <w:tcW w:w="5107" w:type="dxa"/>
            <w:gridSpan w:val="12"/>
            <w:tcBorders>
              <w:top w:val="single" w:color="auto" w:sz="4" w:space="0"/>
              <w:left w:val="nil"/>
              <w:bottom w:val="single" w:color="auto" w:sz="4" w:space="0"/>
              <w:right w:val="single" w:color="auto" w:sz="4" w:space="0"/>
            </w:tcBorders>
            <w:noWrap w:val="0"/>
            <w:vAlign w:val="center"/>
          </w:tcPr>
          <w:p w14:paraId="6A4B628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民办非企业法人登记证</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28486F7C">
            <w:pPr>
              <w:spacing w:line="440" w:lineRule="exact"/>
              <w:jc w:val="center"/>
              <w:rPr>
                <w:rFonts w:hint="eastAsia" w:ascii="仿宋_GB2312" w:hAnsi="宋体" w:eastAsia="仿宋_GB2312" w:cs="宋体"/>
                <w:color w:val="000000"/>
                <w:sz w:val="28"/>
                <w:szCs w:val="28"/>
                <w:highlight w:val="none"/>
              </w:rPr>
            </w:pPr>
          </w:p>
        </w:tc>
      </w:tr>
      <w:tr w14:paraId="04844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661EE4">
            <w:pPr>
              <w:widowControl/>
              <w:spacing w:line="440" w:lineRule="exact"/>
              <w:jc w:val="left"/>
              <w:rPr>
                <w:rFonts w:hint="eastAsia" w:ascii="仿宋_GB2312" w:hAnsi="宋体" w:eastAsia="仿宋_GB2312" w:cs="宋体"/>
                <w:color w:val="000000"/>
                <w:sz w:val="28"/>
                <w:szCs w:val="28"/>
                <w:highlight w:val="none"/>
              </w:rPr>
            </w:pPr>
          </w:p>
        </w:tc>
        <w:tc>
          <w:tcPr>
            <w:tcW w:w="5107" w:type="dxa"/>
            <w:gridSpan w:val="12"/>
            <w:tcBorders>
              <w:top w:val="single" w:color="auto" w:sz="4" w:space="0"/>
              <w:left w:val="nil"/>
              <w:bottom w:val="single" w:color="auto" w:sz="4" w:space="0"/>
              <w:right w:val="single" w:color="auto" w:sz="4" w:space="0"/>
            </w:tcBorders>
            <w:noWrap w:val="0"/>
            <w:vAlign w:val="center"/>
          </w:tcPr>
          <w:p w14:paraId="5230443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税务登记证</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2D7968C1">
            <w:pPr>
              <w:spacing w:line="440" w:lineRule="exact"/>
              <w:jc w:val="center"/>
              <w:rPr>
                <w:rFonts w:hint="eastAsia" w:ascii="仿宋_GB2312" w:hAnsi="宋体" w:eastAsia="仿宋_GB2312" w:cs="宋体"/>
                <w:color w:val="000000"/>
                <w:sz w:val="28"/>
                <w:szCs w:val="28"/>
                <w:highlight w:val="none"/>
              </w:rPr>
            </w:pPr>
          </w:p>
        </w:tc>
      </w:tr>
      <w:tr w14:paraId="493F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44"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438136A">
            <w:pPr>
              <w:widowControl/>
              <w:spacing w:line="440" w:lineRule="exact"/>
              <w:jc w:val="left"/>
              <w:rPr>
                <w:rFonts w:hint="eastAsia" w:ascii="仿宋_GB2312" w:hAnsi="宋体" w:eastAsia="仿宋_GB2312" w:cs="宋体"/>
                <w:color w:val="000000"/>
                <w:sz w:val="28"/>
                <w:szCs w:val="28"/>
                <w:highlight w:val="none"/>
              </w:rPr>
            </w:pPr>
          </w:p>
        </w:tc>
        <w:tc>
          <w:tcPr>
            <w:tcW w:w="5107" w:type="dxa"/>
            <w:gridSpan w:val="12"/>
            <w:tcBorders>
              <w:top w:val="single" w:color="auto" w:sz="4" w:space="0"/>
              <w:left w:val="nil"/>
              <w:bottom w:val="single" w:color="auto" w:sz="4" w:space="0"/>
              <w:right w:val="single" w:color="auto" w:sz="4" w:space="0"/>
            </w:tcBorders>
            <w:noWrap w:val="0"/>
            <w:vAlign w:val="center"/>
          </w:tcPr>
          <w:p w14:paraId="32E67D07">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组织机构代码证</w:t>
            </w:r>
          </w:p>
        </w:tc>
        <w:tc>
          <w:tcPr>
            <w:tcW w:w="3389" w:type="dxa"/>
            <w:gridSpan w:val="8"/>
            <w:tcBorders>
              <w:top w:val="single" w:color="auto" w:sz="4" w:space="0"/>
              <w:left w:val="single" w:color="auto" w:sz="4" w:space="0"/>
              <w:bottom w:val="single" w:color="auto" w:sz="4" w:space="0"/>
              <w:right w:val="single" w:color="auto" w:sz="4" w:space="0"/>
            </w:tcBorders>
            <w:noWrap w:val="0"/>
            <w:vAlign w:val="center"/>
          </w:tcPr>
          <w:p w14:paraId="7A3F5577">
            <w:pPr>
              <w:spacing w:line="440" w:lineRule="exact"/>
              <w:jc w:val="center"/>
              <w:rPr>
                <w:rFonts w:hint="eastAsia" w:ascii="仿宋_GB2312" w:hAnsi="宋体" w:eastAsia="仿宋_GB2312" w:cs="宋体"/>
                <w:color w:val="000000"/>
                <w:sz w:val="28"/>
                <w:szCs w:val="28"/>
                <w:highlight w:val="none"/>
              </w:rPr>
            </w:pPr>
          </w:p>
        </w:tc>
      </w:tr>
      <w:tr w14:paraId="26754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17" w:hRule="atLeast"/>
          <w:jc w:val="center"/>
        </w:trPr>
        <w:tc>
          <w:tcPr>
            <w:tcW w:w="1444" w:type="dxa"/>
            <w:gridSpan w:val="2"/>
            <w:tcBorders>
              <w:top w:val="single" w:color="auto" w:sz="4" w:space="0"/>
              <w:left w:val="single" w:color="auto" w:sz="4" w:space="0"/>
              <w:bottom w:val="single" w:color="auto" w:sz="4" w:space="0"/>
              <w:right w:val="single" w:color="auto" w:sz="4" w:space="0"/>
            </w:tcBorders>
            <w:noWrap w:val="0"/>
            <w:vAlign w:val="center"/>
          </w:tcPr>
          <w:p w14:paraId="69AD04E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学校培训</w:t>
            </w:r>
          </w:p>
          <w:p w14:paraId="6EB096E1">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场地照片</w:t>
            </w:r>
          </w:p>
          <w:p w14:paraId="2EF45486">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粘贴处</w:t>
            </w:r>
          </w:p>
        </w:tc>
        <w:tc>
          <w:tcPr>
            <w:tcW w:w="8496" w:type="dxa"/>
            <w:gridSpan w:val="20"/>
            <w:tcBorders>
              <w:top w:val="single" w:color="auto" w:sz="4" w:space="0"/>
              <w:left w:val="nil"/>
              <w:bottom w:val="single" w:color="auto" w:sz="4" w:space="0"/>
              <w:right w:val="single" w:color="auto" w:sz="4" w:space="0"/>
            </w:tcBorders>
            <w:noWrap w:val="0"/>
            <w:vAlign w:val="center"/>
          </w:tcPr>
          <w:p w14:paraId="15508EDE">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（可另附页）</w:t>
            </w:r>
          </w:p>
        </w:tc>
      </w:tr>
      <w:tr w14:paraId="7C2B2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98" w:hRule="atLeast"/>
          <w:jc w:val="center"/>
        </w:trPr>
        <w:tc>
          <w:tcPr>
            <w:tcW w:w="1444" w:type="dxa"/>
            <w:gridSpan w:val="2"/>
            <w:tcBorders>
              <w:top w:val="single" w:color="auto" w:sz="4" w:space="0"/>
              <w:left w:val="single" w:color="auto" w:sz="4" w:space="0"/>
              <w:bottom w:val="single" w:color="auto" w:sz="4" w:space="0"/>
              <w:right w:val="single" w:color="auto" w:sz="4" w:space="0"/>
            </w:tcBorders>
            <w:noWrap w:val="0"/>
            <w:vAlign w:val="center"/>
          </w:tcPr>
          <w:p w14:paraId="1363A91B">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设施设备</w:t>
            </w:r>
          </w:p>
          <w:p w14:paraId="3B4807E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现场照片</w:t>
            </w:r>
          </w:p>
          <w:p w14:paraId="3DABB9C9">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粘贴处</w:t>
            </w:r>
          </w:p>
        </w:tc>
        <w:tc>
          <w:tcPr>
            <w:tcW w:w="8496" w:type="dxa"/>
            <w:gridSpan w:val="20"/>
            <w:tcBorders>
              <w:top w:val="single" w:color="auto" w:sz="4" w:space="0"/>
              <w:left w:val="nil"/>
              <w:bottom w:val="single" w:color="auto" w:sz="4" w:space="0"/>
              <w:right w:val="single" w:color="000000" w:sz="4" w:space="0"/>
            </w:tcBorders>
            <w:noWrap w:val="0"/>
            <w:vAlign w:val="center"/>
          </w:tcPr>
          <w:p w14:paraId="40E36455">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（可另附页）</w:t>
            </w:r>
          </w:p>
          <w:p w14:paraId="1F1E9F43">
            <w:pPr>
              <w:spacing w:line="440" w:lineRule="exact"/>
              <w:rPr>
                <w:rFonts w:hint="eastAsia" w:ascii="仿宋_GB2312" w:hAnsi="宋体" w:eastAsia="仿宋_GB2312" w:cs="宋体"/>
                <w:color w:val="000000"/>
                <w:sz w:val="28"/>
                <w:szCs w:val="28"/>
                <w:highlight w:val="none"/>
              </w:rPr>
            </w:pPr>
          </w:p>
        </w:tc>
      </w:tr>
      <w:tr w14:paraId="142F6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99" w:hRule="atLeast"/>
          <w:jc w:val="center"/>
        </w:trPr>
        <w:tc>
          <w:tcPr>
            <w:tcW w:w="1444" w:type="dxa"/>
            <w:gridSpan w:val="2"/>
            <w:tcBorders>
              <w:top w:val="single" w:color="auto" w:sz="4" w:space="0"/>
              <w:left w:val="single" w:color="auto" w:sz="4" w:space="0"/>
              <w:bottom w:val="single" w:color="auto" w:sz="4" w:space="0"/>
              <w:right w:val="single" w:color="auto" w:sz="4" w:space="0"/>
            </w:tcBorders>
            <w:noWrap w:val="0"/>
            <w:vAlign w:val="center"/>
          </w:tcPr>
          <w:p w14:paraId="3EFE4D1F">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学校</w:t>
            </w:r>
          </w:p>
          <w:p w14:paraId="03428AD8">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审核意见</w:t>
            </w:r>
          </w:p>
        </w:tc>
        <w:tc>
          <w:tcPr>
            <w:tcW w:w="8496" w:type="dxa"/>
            <w:gridSpan w:val="20"/>
            <w:tcBorders>
              <w:top w:val="single" w:color="auto" w:sz="4" w:space="0"/>
              <w:left w:val="nil"/>
              <w:bottom w:val="single" w:color="auto" w:sz="4" w:space="0"/>
              <w:right w:val="single" w:color="000000" w:sz="4" w:space="0"/>
            </w:tcBorders>
            <w:noWrap w:val="0"/>
            <w:vAlign w:val="center"/>
          </w:tcPr>
          <w:p w14:paraId="735439D6">
            <w:pPr>
              <w:spacing w:before="173" w:beforeLines="30"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w:t>
            </w:r>
          </w:p>
          <w:p w14:paraId="2834CF45">
            <w:pPr>
              <w:spacing w:before="173" w:beforeLines="30" w:line="440" w:lineRule="exact"/>
              <w:jc w:val="center"/>
              <w:rPr>
                <w:rFonts w:hint="eastAsia" w:ascii="仿宋_GB2312" w:hAnsi="宋体" w:eastAsia="仿宋_GB2312" w:cs="宋体"/>
                <w:color w:val="000000"/>
                <w:sz w:val="28"/>
                <w:szCs w:val="28"/>
                <w:highlight w:val="none"/>
              </w:rPr>
            </w:pPr>
          </w:p>
          <w:p w14:paraId="1DD73917">
            <w:pPr>
              <w:spacing w:before="173" w:beforeLines="30" w:line="440" w:lineRule="exact"/>
              <w:jc w:val="center"/>
              <w:rPr>
                <w:rFonts w:hint="eastAsia" w:ascii="仿宋_GB2312" w:hAnsi="宋体" w:eastAsia="仿宋_GB2312" w:cs="宋体"/>
                <w:color w:val="000000"/>
                <w:sz w:val="28"/>
                <w:szCs w:val="28"/>
                <w:highlight w:val="none"/>
              </w:rPr>
            </w:pPr>
          </w:p>
          <w:p w14:paraId="2175B3E9">
            <w:pPr>
              <w:spacing w:before="173" w:beforeLines="30"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校长：                   </w:t>
            </w:r>
          </w:p>
          <w:p w14:paraId="53B2155D">
            <w:pPr>
              <w:spacing w:before="173" w:beforeLines="30"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（学校公章）</w:t>
            </w:r>
          </w:p>
          <w:p w14:paraId="2A74F534">
            <w:pPr>
              <w:spacing w:line="440" w:lineRule="exact"/>
              <w:jc w:val="center"/>
              <w:rPr>
                <w:rFonts w:hint="eastAsia" w:ascii="仿宋_GB2312" w:hAnsi="宋体" w:eastAsia="仿宋_GB2312" w:cs="宋体"/>
                <w:color w:val="000000"/>
                <w:sz w:val="28"/>
                <w:szCs w:val="28"/>
                <w:highlight w:val="none"/>
              </w:rPr>
            </w:pPr>
            <w:r>
              <w:rPr>
                <w:rFonts w:hint="eastAsia" w:ascii="仿宋_GB2312" w:hAnsi="宋体" w:eastAsia="仿宋_GB2312" w:cs="宋体"/>
                <w:color w:val="000000"/>
                <w:sz w:val="28"/>
                <w:szCs w:val="28"/>
                <w:highlight w:val="none"/>
              </w:rPr>
              <w:t xml:space="preserve">                                   年   月   日</w:t>
            </w:r>
          </w:p>
        </w:tc>
      </w:tr>
    </w:tbl>
    <w:p w14:paraId="614A17D7">
      <w:pPr>
        <w:rPr>
          <w:highlight w:val="none"/>
        </w:rPr>
        <w:sectPr>
          <w:footerReference r:id="rId3" w:type="default"/>
          <w:footerReference r:id="rId4" w:type="even"/>
          <w:pgSz w:w="11906" w:h="16838"/>
          <w:pgMar w:top="2098" w:right="1474" w:bottom="1984" w:left="1587" w:header="851" w:footer="1332" w:gutter="0"/>
          <w:cols w:space="720" w:num="1"/>
          <w:docGrid w:type="linesAndChars" w:linePitch="579" w:charSpace="-849"/>
        </w:sectPr>
      </w:pPr>
    </w:p>
    <w:p w14:paraId="437F802B">
      <w:pPr>
        <w:widowControl/>
        <w:spacing w:line="360" w:lineRule="exact"/>
        <w:ind w:right="-853" w:rightChars="-406"/>
        <w:jc w:val="left"/>
        <w:rPr>
          <w:rFonts w:eastAsia="黑体"/>
          <w:sz w:val="24"/>
          <w:highlight w:val="none"/>
        </w:rPr>
      </w:pPr>
      <w:r>
        <w:rPr>
          <w:rFonts w:hint="eastAsia" w:ascii="黑体" w:hAnsi="黑体" w:eastAsia="黑体"/>
          <w:sz w:val="32"/>
          <w:szCs w:val="32"/>
          <w:highlight w:val="none"/>
        </w:rPr>
        <w:t>附件2</w:t>
      </w:r>
    </w:p>
    <w:p w14:paraId="220B1E8E">
      <w:pPr>
        <w:spacing w:before="156" w:beforeLines="50" w:line="400" w:lineRule="exact"/>
        <w:ind w:firstLine="220" w:firstLineChars="50"/>
        <w:jc w:val="center"/>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民办职业培训学校名录</w:t>
      </w:r>
    </w:p>
    <w:p w14:paraId="5CCB7FD0">
      <w:pPr>
        <w:spacing w:before="156" w:beforeLines="50" w:line="400" w:lineRule="exact"/>
        <w:ind w:firstLine="220" w:firstLineChars="50"/>
        <w:jc w:val="center"/>
        <w:rPr>
          <w:rFonts w:ascii="小标宋" w:eastAsia="小标宋"/>
          <w:sz w:val="44"/>
          <w:szCs w:val="44"/>
          <w:highlight w:val="none"/>
        </w:rPr>
      </w:pPr>
    </w:p>
    <w:tbl>
      <w:tblPr>
        <w:tblStyle w:val="6"/>
        <w:tblW w:w="13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316"/>
        <w:gridCol w:w="1410"/>
        <w:gridCol w:w="1906"/>
        <w:gridCol w:w="960"/>
        <w:gridCol w:w="1395"/>
        <w:gridCol w:w="720"/>
        <w:gridCol w:w="1020"/>
        <w:gridCol w:w="975"/>
        <w:gridCol w:w="1718"/>
        <w:gridCol w:w="876"/>
        <w:gridCol w:w="1125"/>
      </w:tblGrid>
      <w:tr w14:paraId="15C2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448"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14:paraId="267ABB9B">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序号</w:t>
            </w:r>
          </w:p>
        </w:tc>
        <w:tc>
          <w:tcPr>
            <w:tcW w:w="1316" w:type="dxa"/>
            <w:tcBorders>
              <w:top w:val="single" w:color="auto" w:sz="4" w:space="0"/>
              <w:left w:val="single" w:color="auto" w:sz="4" w:space="0"/>
              <w:bottom w:val="single" w:color="auto" w:sz="4" w:space="0"/>
              <w:right w:val="single" w:color="auto" w:sz="4" w:space="0"/>
            </w:tcBorders>
            <w:noWrap w:val="0"/>
            <w:vAlign w:val="center"/>
          </w:tcPr>
          <w:p w14:paraId="41B82360">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学校名称</w:t>
            </w:r>
          </w:p>
        </w:tc>
        <w:tc>
          <w:tcPr>
            <w:tcW w:w="1410" w:type="dxa"/>
            <w:tcBorders>
              <w:top w:val="single" w:color="auto" w:sz="4" w:space="0"/>
              <w:left w:val="single" w:color="auto" w:sz="4" w:space="0"/>
              <w:bottom w:val="single" w:color="auto" w:sz="4" w:space="0"/>
              <w:right w:val="single" w:color="auto" w:sz="4" w:space="0"/>
            </w:tcBorders>
            <w:noWrap w:val="0"/>
            <w:vAlign w:val="center"/>
          </w:tcPr>
          <w:p w14:paraId="0B999A78">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主管部门</w:t>
            </w:r>
          </w:p>
        </w:tc>
        <w:tc>
          <w:tcPr>
            <w:tcW w:w="1906" w:type="dxa"/>
            <w:tcBorders>
              <w:top w:val="single" w:color="auto" w:sz="4" w:space="0"/>
              <w:left w:val="single" w:color="auto" w:sz="4" w:space="0"/>
              <w:bottom w:val="single" w:color="auto" w:sz="4" w:space="0"/>
              <w:right w:val="single" w:color="auto" w:sz="4" w:space="0"/>
            </w:tcBorders>
            <w:noWrap w:val="0"/>
            <w:vAlign w:val="center"/>
          </w:tcPr>
          <w:p w14:paraId="59D11CC6">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地  址</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7FE3059E">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法人代表</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176A932E">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联系方式</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A732833">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校长</w:t>
            </w:r>
          </w:p>
        </w:tc>
        <w:tc>
          <w:tcPr>
            <w:tcW w:w="1020" w:type="dxa"/>
            <w:tcBorders>
              <w:top w:val="single" w:color="auto" w:sz="4" w:space="0"/>
              <w:left w:val="single" w:color="auto" w:sz="4" w:space="0"/>
              <w:bottom w:val="single" w:color="auto" w:sz="4" w:space="0"/>
              <w:right w:val="single" w:color="auto" w:sz="4" w:space="0"/>
            </w:tcBorders>
            <w:noWrap w:val="0"/>
            <w:vAlign w:val="center"/>
          </w:tcPr>
          <w:p w14:paraId="06F70741">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联系方式</w:t>
            </w:r>
          </w:p>
        </w:tc>
        <w:tc>
          <w:tcPr>
            <w:tcW w:w="975" w:type="dxa"/>
            <w:tcBorders>
              <w:top w:val="single" w:color="auto" w:sz="4" w:space="0"/>
              <w:left w:val="single" w:color="auto" w:sz="4" w:space="0"/>
              <w:bottom w:val="single" w:color="auto" w:sz="4" w:space="0"/>
              <w:right w:val="single" w:color="auto" w:sz="4" w:space="0"/>
            </w:tcBorders>
            <w:noWrap w:val="0"/>
            <w:vAlign w:val="center"/>
          </w:tcPr>
          <w:p w14:paraId="4BA51E9F">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办学层级</w:t>
            </w:r>
          </w:p>
          <w:p w14:paraId="3E09438F">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（初/中/高级）</w:t>
            </w:r>
          </w:p>
        </w:tc>
        <w:tc>
          <w:tcPr>
            <w:tcW w:w="1718" w:type="dxa"/>
            <w:tcBorders>
              <w:top w:val="single" w:color="auto" w:sz="4" w:space="0"/>
              <w:left w:val="single" w:color="auto" w:sz="4" w:space="0"/>
              <w:bottom w:val="single" w:color="auto" w:sz="4" w:space="0"/>
              <w:right w:val="single" w:color="auto" w:sz="4" w:space="0"/>
            </w:tcBorders>
            <w:noWrap w:val="0"/>
            <w:vAlign w:val="center"/>
          </w:tcPr>
          <w:p w14:paraId="4BACBDCA">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办学内容（办学许可证批准的职业培训工种范围，不含创业培训项目）</w:t>
            </w:r>
          </w:p>
        </w:tc>
        <w:tc>
          <w:tcPr>
            <w:tcW w:w="876" w:type="dxa"/>
            <w:tcBorders>
              <w:top w:val="single" w:color="auto" w:sz="4" w:space="0"/>
              <w:left w:val="single" w:color="auto" w:sz="4" w:space="0"/>
              <w:bottom w:val="single" w:color="auto" w:sz="4" w:space="0"/>
              <w:right w:val="single" w:color="auto" w:sz="4" w:space="0"/>
            </w:tcBorders>
            <w:noWrap w:val="0"/>
            <w:vAlign w:val="center"/>
          </w:tcPr>
          <w:p w14:paraId="64CAE686">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是否获批创业培训定点机构</w:t>
            </w:r>
          </w:p>
        </w:tc>
        <w:tc>
          <w:tcPr>
            <w:tcW w:w="1125" w:type="dxa"/>
            <w:tcBorders>
              <w:top w:val="single" w:color="auto" w:sz="4" w:space="0"/>
              <w:left w:val="single" w:color="auto" w:sz="4" w:space="0"/>
              <w:bottom w:val="single" w:color="auto" w:sz="4" w:space="0"/>
              <w:right w:val="single" w:color="auto" w:sz="4" w:space="0"/>
            </w:tcBorders>
            <w:noWrap w:val="0"/>
            <w:vAlign w:val="center"/>
          </w:tcPr>
          <w:p w14:paraId="05AD359B">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营利性/</w:t>
            </w:r>
          </w:p>
          <w:p w14:paraId="1AA6569B">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非营利性</w:t>
            </w:r>
          </w:p>
        </w:tc>
      </w:tr>
      <w:tr w14:paraId="26677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3D3AA33A">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256FD1F4">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035D3E53">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48EFA8D2">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1B0B154F">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73205C71">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74E4A90A">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54E9141F">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14146E70">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04D2A0F0">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1D6F19BD">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299856B4">
            <w:pPr>
              <w:jc w:val="center"/>
              <w:rPr>
                <w:rFonts w:ascii="仿宋_GB2312" w:hAnsi="仿宋_GB2312" w:eastAsia="仿宋_GB2312" w:cs="仿宋_GB2312"/>
                <w:sz w:val="18"/>
                <w:szCs w:val="18"/>
                <w:highlight w:val="none"/>
              </w:rPr>
            </w:pPr>
          </w:p>
        </w:tc>
      </w:tr>
      <w:tr w14:paraId="40663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4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78998790">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459105B8">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596CC0D5">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3262E4D3">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3CA64B34">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71B9F6BE">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5878138F">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7883EF4F">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27EEC0FA">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0DD52BB2">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04089776">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59DA8A62">
            <w:pPr>
              <w:jc w:val="center"/>
              <w:rPr>
                <w:rFonts w:ascii="仿宋_GB2312" w:hAnsi="仿宋_GB2312" w:eastAsia="仿宋_GB2312" w:cs="仿宋_GB2312"/>
                <w:sz w:val="18"/>
                <w:szCs w:val="18"/>
                <w:highlight w:val="none"/>
              </w:rPr>
            </w:pPr>
          </w:p>
        </w:tc>
      </w:tr>
      <w:tr w14:paraId="2B86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348D69B5">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1F31E24D">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7D439DDD">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4BA633E1">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43F1A756">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1A837AFD">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18E51197">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775C5905">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304D5956">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12DD9B4A">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26451997">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120F8EDB">
            <w:pPr>
              <w:jc w:val="center"/>
              <w:rPr>
                <w:rFonts w:ascii="仿宋_GB2312" w:hAnsi="仿宋_GB2312" w:eastAsia="仿宋_GB2312" w:cs="仿宋_GB2312"/>
                <w:sz w:val="18"/>
                <w:szCs w:val="18"/>
                <w:highlight w:val="none"/>
              </w:rPr>
            </w:pPr>
          </w:p>
        </w:tc>
      </w:tr>
      <w:tr w14:paraId="442A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14C05F41">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51060CB3">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4EFBAE6D">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44347EFE">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17E14CDE">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2C92C0A1">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6078F43E">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5E90D958">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0DCD7C99">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3714A616">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7E848AD5">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6AD90DB">
            <w:pPr>
              <w:jc w:val="center"/>
              <w:rPr>
                <w:rFonts w:ascii="仿宋_GB2312" w:hAnsi="仿宋_GB2312" w:eastAsia="仿宋_GB2312" w:cs="仿宋_GB2312"/>
                <w:sz w:val="18"/>
                <w:szCs w:val="18"/>
                <w:highlight w:val="none"/>
              </w:rPr>
            </w:pPr>
          </w:p>
        </w:tc>
      </w:tr>
      <w:tr w14:paraId="17E6E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0A3D0964">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54D065E6">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7BE46BD0">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6F5D198">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7CAA9EBB">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22945ACF">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186EEBA9">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6E5EF02F">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13FF9469">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37C2FCA8">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068B4716">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47F869D">
            <w:pPr>
              <w:jc w:val="center"/>
              <w:rPr>
                <w:rFonts w:ascii="仿宋_GB2312" w:hAnsi="仿宋_GB2312" w:eastAsia="仿宋_GB2312" w:cs="仿宋_GB2312"/>
                <w:sz w:val="18"/>
                <w:szCs w:val="18"/>
                <w:highlight w:val="none"/>
              </w:rPr>
            </w:pPr>
          </w:p>
        </w:tc>
      </w:tr>
      <w:tr w14:paraId="1624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513ED631">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1D422DEE">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49945FBC">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55340ABA">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4FCF564D">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5CD4883D">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5DD638FC">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6D61BA1A">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4C92DB77">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462B88E1">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617035BF">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7EC883E">
            <w:pPr>
              <w:jc w:val="center"/>
              <w:rPr>
                <w:rFonts w:ascii="仿宋_GB2312" w:hAnsi="仿宋_GB2312" w:eastAsia="仿宋_GB2312" w:cs="仿宋_GB2312"/>
                <w:sz w:val="18"/>
                <w:szCs w:val="18"/>
                <w:highlight w:val="none"/>
              </w:rPr>
            </w:pPr>
          </w:p>
        </w:tc>
      </w:tr>
      <w:tr w14:paraId="5F9E7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6F17CB12">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3D64D776">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29A106FD">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2B133B00">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230E70EE">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306FC0EB">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60465B21">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0D606156">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6C534A65">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607AEDE1">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5D6DA76C">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69ECF87B">
            <w:pPr>
              <w:jc w:val="center"/>
              <w:rPr>
                <w:rFonts w:ascii="仿宋_GB2312" w:hAnsi="仿宋_GB2312" w:eastAsia="仿宋_GB2312" w:cs="仿宋_GB2312"/>
                <w:sz w:val="18"/>
                <w:szCs w:val="18"/>
                <w:highlight w:val="none"/>
              </w:rPr>
            </w:pPr>
          </w:p>
        </w:tc>
      </w:tr>
      <w:tr w14:paraId="54056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67C2538D">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40A51704">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35F7B322">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794D210">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5D3D90D5">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123A518C">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6DE5CB71">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797254F8">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09CDF870">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13E96BDA">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6E9BD341">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7AB559AD">
            <w:pPr>
              <w:jc w:val="center"/>
              <w:rPr>
                <w:rFonts w:ascii="仿宋_GB2312" w:hAnsi="仿宋_GB2312" w:eastAsia="仿宋_GB2312" w:cs="仿宋_GB2312"/>
                <w:sz w:val="18"/>
                <w:szCs w:val="18"/>
                <w:highlight w:val="none"/>
              </w:rPr>
            </w:pPr>
          </w:p>
        </w:tc>
      </w:tr>
      <w:tr w14:paraId="0A7BC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02"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top"/>
          </w:tcPr>
          <w:p w14:paraId="5DAADBA2">
            <w:pPr>
              <w:jc w:val="center"/>
              <w:rPr>
                <w:rFonts w:ascii="仿宋_GB2312" w:hAnsi="仿宋_GB2312" w:eastAsia="仿宋_GB2312" w:cs="仿宋_GB2312"/>
                <w:sz w:val="18"/>
                <w:szCs w:val="18"/>
                <w:highlight w:val="none"/>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4EF8E876">
            <w:pPr>
              <w:jc w:val="center"/>
              <w:rPr>
                <w:rFonts w:ascii="仿宋_GB2312" w:hAnsi="仿宋_GB2312" w:eastAsia="仿宋_GB2312" w:cs="仿宋_GB2312"/>
                <w:sz w:val="18"/>
                <w:szCs w:val="18"/>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14:paraId="66920D3E">
            <w:pPr>
              <w:jc w:val="center"/>
              <w:rPr>
                <w:rFonts w:ascii="仿宋_GB2312" w:hAnsi="仿宋_GB2312" w:eastAsia="仿宋_GB2312" w:cs="仿宋_GB2312"/>
                <w:sz w:val="18"/>
                <w:szCs w:val="18"/>
                <w:highlight w:val="none"/>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569CD015">
            <w:pPr>
              <w:jc w:val="center"/>
              <w:rPr>
                <w:rFonts w:ascii="仿宋_GB2312" w:hAnsi="仿宋_GB2312" w:eastAsia="仿宋_GB2312" w:cs="仿宋_GB2312"/>
                <w:sz w:val="18"/>
                <w:szCs w:val="18"/>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2AA431E6">
            <w:pPr>
              <w:jc w:val="center"/>
              <w:rPr>
                <w:rFonts w:ascii="仿宋_GB2312" w:hAnsi="仿宋_GB2312" w:eastAsia="仿宋_GB2312" w:cs="仿宋_GB2312"/>
                <w:sz w:val="18"/>
                <w:szCs w:val="18"/>
                <w:highlight w:val="none"/>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14:paraId="785BB5AC">
            <w:pPr>
              <w:jc w:val="center"/>
              <w:rPr>
                <w:rFonts w:ascii="仿宋_GB2312" w:hAnsi="仿宋_GB2312" w:eastAsia="仿宋_GB2312" w:cs="仿宋_GB2312"/>
                <w:sz w:val="18"/>
                <w:szCs w:val="18"/>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14:paraId="149BD1E9">
            <w:pPr>
              <w:jc w:val="center"/>
              <w:rPr>
                <w:rFonts w:ascii="仿宋_GB2312" w:hAnsi="仿宋_GB2312" w:eastAsia="仿宋_GB2312" w:cs="仿宋_GB2312"/>
                <w:sz w:val="18"/>
                <w:szCs w:val="18"/>
                <w:highlight w:val="none"/>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06AD3FE1">
            <w:pPr>
              <w:jc w:val="center"/>
              <w:rPr>
                <w:rFonts w:ascii="仿宋_GB2312" w:hAnsi="仿宋_GB2312" w:eastAsia="仿宋_GB2312" w:cs="仿宋_GB2312"/>
                <w:sz w:val="18"/>
                <w:szCs w:val="18"/>
                <w:highlight w:val="none"/>
              </w:rPr>
            </w:pPr>
          </w:p>
        </w:tc>
        <w:tc>
          <w:tcPr>
            <w:tcW w:w="975" w:type="dxa"/>
            <w:tcBorders>
              <w:top w:val="single" w:color="auto" w:sz="4" w:space="0"/>
              <w:left w:val="single" w:color="auto" w:sz="4" w:space="0"/>
              <w:bottom w:val="single" w:color="auto" w:sz="4" w:space="0"/>
              <w:right w:val="single" w:color="auto" w:sz="4" w:space="0"/>
            </w:tcBorders>
            <w:noWrap w:val="0"/>
            <w:vAlign w:val="center"/>
          </w:tcPr>
          <w:p w14:paraId="67412AC1">
            <w:pPr>
              <w:jc w:val="center"/>
              <w:rPr>
                <w:rFonts w:ascii="仿宋_GB2312" w:hAnsi="仿宋_GB2312" w:eastAsia="仿宋_GB2312" w:cs="仿宋_GB2312"/>
                <w:sz w:val="18"/>
                <w:szCs w:val="18"/>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center"/>
          </w:tcPr>
          <w:p w14:paraId="35685DB5">
            <w:pPr>
              <w:jc w:val="center"/>
              <w:rPr>
                <w:rFonts w:ascii="仿宋_GB2312" w:hAnsi="仿宋_GB2312" w:eastAsia="仿宋_GB2312" w:cs="仿宋_GB2312"/>
                <w:sz w:val="18"/>
                <w:szCs w:val="18"/>
                <w:highlight w:val="none"/>
              </w:rPr>
            </w:pPr>
          </w:p>
        </w:tc>
        <w:tc>
          <w:tcPr>
            <w:tcW w:w="876" w:type="dxa"/>
            <w:tcBorders>
              <w:top w:val="single" w:color="auto" w:sz="4" w:space="0"/>
              <w:left w:val="single" w:color="auto" w:sz="4" w:space="0"/>
              <w:bottom w:val="single" w:color="auto" w:sz="4" w:space="0"/>
              <w:right w:val="single" w:color="auto" w:sz="4" w:space="0"/>
            </w:tcBorders>
            <w:noWrap w:val="0"/>
            <w:vAlign w:val="center"/>
          </w:tcPr>
          <w:p w14:paraId="2EAA9532">
            <w:pPr>
              <w:jc w:val="center"/>
              <w:rPr>
                <w:rFonts w:ascii="仿宋_GB2312" w:hAnsi="仿宋_GB2312" w:eastAsia="仿宋_GB2312" w:cs="仿宋_GB2312"/>
                <w:sz w:val="18"/>
                <w:szCs w:val="18"/>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08133551">
            <w:pPr>
              <w:jc w:val="center"/>
              <w:rPr>
                <w:rFonts w:ascii="仿宋_GB2312" w:hAnsi="仿宋_GB2312" w:eastAsia="仿宋_GB2312" w:cs="仿宋_GB2312"/>
                <w:sz w:val="18"/>
                <w:szCs w:val="18"/>
                <w:highlight w:val="none"/>
              </w:rPr>
            </w:pPr>
          </w:p>
        </w:tc>
      </w:tr>
    </w:tbl>
    <w:p w14:paraId="23D0A75F">
      <w:pPr>
        <w:widowControl/>
        <w:jc w:val="left"/>
        <w:rPr>
          <w:rFonts w:hint="eastAsia" w:ascii="黑体" w:hAnsi="黑体" w:eastAsia="黑体"/>
          <w:szCs w:val="32"/>
          <w:highlight w:val="none"/>
        </w:rPr>
      </w:pPr>
    </w:p>
    <w:p w14:paraId="5C1D0EFC">
      <w:pPr>
        <w:widowControl/>
        <w:jc w:val="left"/>
        <w:rPr>
          <w:rFonts w:hint="eastAsia" w:ascii="黑体" w:hAnsi="黑体" w:eastAsia="黑体"/>
          <w:szCs w:val="32"/>
          <w:highlight w:val="none"/>
        </w:rPr>
        <w:sectPr>
          <w:footerReference r:id="rId5" w:type="default"/>
          <w:pgSz w:w="16838" w:h="11906" w:orient="landscape"/>
          <w:pgMar w:top="1134" w:right="1418" w:bottom="1134" w:left="1985" w:header="851" w:footer="567" w:gutter="0"/>
          <w:pgNumType w:fmt="numberInDash"/>
          <w:cols w:space="720" w:num="1"/>
          <w:docGrid w:type="lines" w:linePitch="312" w:charSpace="0"/>
        </w:sectPr>
      </w:pPr>
    </w:p>
    <w:p w14:paraId="4F2D59AC">
      <w:pPr>
        <w:widowControl/>
        <w:jc w:val="left"/>
        <w:rPr>
          <w:rFonts w:hint="eastAsia" w:ascii="黑体" w:hAnsi="黑体" w:eastAsia="黑体"/>
          <w:sz w:val="32"/>
          <w:szCs w:val="32"/>
          <w:highlight w:val="none"/>
        </w:rPr>
      </w:pPr>
      <w:r>
        <w:rPr>
          <w:rFonts w:hint="eastAsia" w:ascii="黑体" w:hAnsi="黑体" w:eastAsia="黑体"/>
          <w:sz w:val="32"/>
          <w:szCs w:val="32"/>
          <w:highlight w:val="none"/>
        </w:rPr>
        <w:t>附件3</w:t>
      </w:r>
    </w:p>
    <w:p w14:paraId="7DCD82BE">
      <w:pPr>
        <w:widowControl/>
        <w:spacing w:line="300" w:lineRule="exact"/>
        <w:jc w:val="left"/>
        <w:rPr>
          <w:rFonts w:ascii="黑体" w:hAnsi="黑体" w:eastAsia="黑体"/>
          <w:sz w:val="32"/>
          <w:szCs w:val="32"/>
          <w:highlight w:val="none"/>
        </w:rPr>
      </w:pPr>
    </w:p>
    <w:p w14:paraId="3E841C2B">
      <w:pPr>
        <w:widowControl/>
        <w:spacing w:after="156" w:afterLines="50" w:line="600" w:lineRule="exact"/>
        <w:jc w:val="center"/>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江西省民办职业培训学校办学评估细则</w:t>
      </w:r>
    </w:p>
    <w:p w14:paraId="0EC3E26C">
      <w:pPr>
        <w:widowControl/>
        <w:rPr>
          <w:rFonts w:ascii="宋体" w:hAnsi="宋体"/>
          <w:sz w:val="28"/>
          <w:szCs w:val="28"/>
          <w:highlight w:val="none"/>
        </w:rPr>
      </w:pPr>
    </w:p>
    <w:p w14:paraId="62F3EAC3">
      <w:pPr>
        <w:widowControl/>
        <w:rPr>
          <w:rFonts w:ascii="宋体" w:hAnsi="宋体"/>
          <w:sz w:val="28"/>
          <w:szCs w:val="28"/>
          <w:highlight w:val="none"/>
        </w:rPr>
      </w:pPr>
      <w:r>
        <w:rPr>
          <w:rFonts w:ascii="宋体" w:hAnsi="宋体"/>
          <w:sz w:val="28"/>
          <w:szCs w:val="28"/>
          <w:highlight w:val="none"/>
        </w:rPr>
        <w:t>学校</w:t>
      </w:r>
      <w:r>
        <w:rPr>
          <w:rFonts w:hint="eastAsia" w:ascii="宋体" w:hAnsi="宋体"/>
          <w:sz w:val="28"/>
          <w:szCs w:val="28"/>
          <w:highlight w:val="none"/>
        </w:rPr>
        <w:t>名称</w:t>
      </w:r>
      <w:r>
        <w:rPr>
          <w:rFonts w:ascii="宋体" w:hAnsi="宋体"/>
          <w:sz w:val="28"/>
          <w:szCs w:val="28"/>
          <w:highlight w:val="none"/>
        </w:rPr>
        <w:t>：</w:t>
      </w:r>
      <w:r>
        <w:rPr>
          <w:rFonts w:ascii="宋体" w:hAnsi="宋体"/>
          <w:sz w:val="28"/>
          <w:szCs w:val="28"/>
          <w:highlight w:val="none"/>
          <w:u w:val="single"/>
        </w:rPr>
        <w:t xml:space="preserve">                         </w:t>
      </w:r>
      <w:r>
        <w:rPr>
          <w:rFonts w:ascii="宋体" w:hAnsi="宋体"/>
          <w:sz w:val="28"/>
          <w:szCs w:val="28"/>
          <w:highlight w:val="none"/>
        </w:rPr>
        <w:t>（</w:t>
      </w:r>
      <w:r>
        <w:rPr>
          <w:rFonts w:hint="eastAsia" w:ascii="宋体" w:hAnsi="宋体"/>
          <w:sz w:val="28"/>
          <w:szCs w:val="28"/>
          <w:highlight w:val="none"/>
        </w:rPr>
        <w:t>盖章</w:t>
      </w:r>
      <w:r>
        <w:rPr>
          <w:rFonts w:ascii="宋体" w:hAnsi="宋体"/>
          <w:sz w:val="28"/>
          <w:szCs w:val="28"/>
          <w:highlight w:val="none"/>
        </w:rPr>
        <w:t xml:space="preserve">）      </w:t>
      </w:r>
      <w:r>
        <w:rPr>
          <w:rFonts w:hint="eastAsia" w:ascii="宋体" w:hAnsi="宋体"/>
          <w:sz w:val="28"/>
          <w:szCs w:val="28"/>
          <w:highlight w:val="none"/>
        </w:rPr>
        <w:t xml:space="preserve">          </w:t>
      </w:r>
      <w:r>
        <w:rPr>
          <w:rFonts w:ascii="宋体" w:hAnsi="宋体"/>
          <w:sz w:val="28"/>
          <w:szCs w:val="28"/>
          <w:highlight w:val="none"/>
        </w:rPr>
        <w:t xml:space="preserve"> </w:t>
      </w:r>
      <w:r>
        <w:rPr>
          <w:rFonts w:hint="eastAsia" w:ascii="宋体" w:hAnsi="宋体"/>
          <w:sz w:val="28"/>
          <w:szCs w:val="28"/>
          <w:highlight w:val="none"/>
        </w:rPr>
        <w:t xml:space="preserve">         </w:t>
      </w:r>
      <w:r>
        <w:rPr>
          <w:rFonts w:ascii="宋体" w:hAnsi="宋体"/>
          <w:sz w:val="28"/>
          <w:szCs w:val="28"/>
          <w:highlight w:val="none"/>
        </w:rPr>
        <w:t xml:space="preserve">  年   月   日</w:t>
      </w:r>
    </w:p>
    <w:p w14:paraId="46511988">
      <w:pPr>
        <w:widowControl/>
        <w:jc w:val="left"/>
        <w:rPr>
          <w:rFonts w:ascii="黑体" w:hAnsi="黑体" w:eastAsia="黑体"/>
          <w:bCs/>
          <w:sz w:val="28"/>
          <w:szCs w:val="28"/>
          <w:highlight w:val="none"/>
        </w:rPr>
      </w:pPr>
      <w:r>
        <w:rPr>
          <w:rFonts w:ascii="黑体" w:hAnsi="黑体" w:eastAsia="黑体"/>
          <w:bCs/>
          <w:sz w:val="28"/>
          <w:szCs w:val="28"/>
          <w:highlight w:val="none"/>
        </w:rPr>
        <w:t>一、办学必备条件指标</w:t>
      </w:r>
      <w:r>
        <w:rPr>
          <w:rFonts w:hint="eastAsia" w:ascii="黑体" w:hAnsi="黑体" w:eastAsia="黑体"/>
          <w:bCs/>
          <w:sz w:val="28"/>
          <w:szCs w:val="28"/>
          <w:highlight w:val="none"/>
        </w:rPr>
        <w:t xml:space="preserve"> </w:t>
      </w:r>
    </w:p>
    <w:tbl>
      <w:tblPr>
        <w:tblStyle w:val="6"/>
        <w:tblW w:w="149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 w:type="dxa"/>
          <w:bottom w:w="0" w:type="dxa"/>
          <w:right w:w="10" w:type="dxa"/>
        </w:tblCellMar>
      </w:tblPr>
      <w:tblGrid>
        <w:gridCol w:w="749"/>
        <w:gridCol w:w="1382"/>
        <w:gridCol w:w="6491"/>
        <w:gridCol w:w="2469"/>
        <w:gridCol w:w="1682"/>
        <w:gridCol w:w="2210"/>
      </w:tblGrid>
      <w:tr w14:paraId="0F5084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82" w:hRule="atLeast"/>
          <w:tblHeader/>
          <w:jc w:val="center"/>
        </w:trPr>
        <w:tc>
          <w:tcPr>
            <w:tcW w:w="754" w:type="dxa"/>
            <w:noWrap w:val="0"/>
            <w:vAlign w:val="center"/>
          </w:tcPr>
          <w:p w14:paraId="3EF903C3">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序号</w:t>
            </w:r>
          </w:p>
        </w:tc>
        <w:tc>
          <w:tcPr>
            <w:tcW w:w="1382" w:type="dxa"/>
            <w:noWrap w:val="0"/>
            <w:vAlign w:val="center"/>
          </w:tcPr>
          <w:p w14:paraId="1EA0C360">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评估内容</w:t>
            </w:r>
          </w:p>
        </w:tc>
        <w:tc>
          <w:tcPr>
            <w:tcW w:w="6491" w:type="dxa"/>
            <w:noWrap w:val="0"/>
            <w:vAlign w:val="center"/>
          </w:tcPr>
          <w:p w14:paraId="593C775C">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评估标准</w:t>
            </w:r>
          </w:p>
        </w:tc>
        <w:tc>
          <w:tcPr>
            <w:tcW w:w="2469" w:type="dxa"/>
            <w:noWrap w:val="0"/>
            <w:vAlign w:val="center"/>
          </w:tcPr>
          <w:p w14:paraId="22A1207E">
            <w:pPr>
              <w:widowControl/>
              <w:spacing w:line="400" w:lineRule="exact"/>
              <w:ind w:firstLine="560" w:firstLineChars="200"/>
              <w:jc w:val="left"/>
              <w:rPr>
                <w:rFonts w:ascii="黑体" w:hAnsi="黑体" w:eastAsia="黑体"/>
                <w:bCs/>
                <w:sz w:val="28"/>
                <w:szCs w:val="28"/>
                <w:highlight w:val="none"/>
              </w:rPr>
            </w:pPr>
            <w:r>
              <w:rPr>
                <w:rFonts w:ascii="黑体" w:hAnsi="黑体" w:eastAsia="黑体"/>
                <w:bCs/>
                <w:sz w:val="28"/>
                <w:szCs w:val="28"/>
                <w:highlight w:val="none"/>
              </w:rPr>
              <w:t>评估要求</w:t>
            </w:r>
          </w:p>
        </w:tc>
        <w:tc>
          <w:tcPr>
            <w:tcW w:w="1682" w:type="dxa"/>
            <w:noWrap w:val="0"/>
            <w:vAlign w:val="center"/>
          </w:tcPr>
          <w:p w14:paraId="4F0A0EF2">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自评情况</w:t>
            </w:r>
          </w:p>
          <w:p w14:paraId="33FD3E70">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（是否符合）</w:t>
            </w:r>
          </w:p>
        </w:tc>
        <w:tc>
          <w:tcPr>
            <w:tcW w:w="2210" w:type="dxa"/>
            <w:noWrap w:val="0"/>
            <w:vAlign w:val="center"/>
          </w:tcPr>
          <w:p w14:paraId="79B4E5C3">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评估情况</w:t>
            </w:r>
          </w:p>
          <w:p w14:paraId="38B2F004">
            <w:pPr>
              <w:widowControl/>
              <w:spacing w:line="400" w:lineRule="exact"/>
              <w:jc w:val="center"/>
              <w:rPr>
                <w:rFonts w:ascii="黑体" w:hAnsi="黑体" w:eastAsia="黑体"/>
                <w:bCs/>
                <w:sz w:val="28"/>
                <w:szCs w:val="28"/>
                <w:highlight w:val="none"/>
              </w:rPr>
            </w:pPr>
            <w:r>
              <w:rPr>
                <w:rFonts w:ascii="黑体" w:hAnsi="黑体" w:eastAsia="黑体"/>
                <w:bCs/>
                <w:sz w:val="28"/>
                <w:szCs w:val="28"/>
                <w:highlight w:val="none"/>
              </w:rPr>
              <w:t>（符合或不符合）</w:t>
            </w:r>
          </w:p>
        </w:tc>
      </w:tr>
      <w:tr w14:paraId="3F4BF8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878" w:hRule="atLeast"/>
          <w:jc w:val="center"/>
        </w:trPr>
        <w:tc>
          <w:tcPr>
            <w:tcW w:w="754" w:type="dxa"/>
            <w:noWrap w:val="0"/>
            <w:vAlign w:val="center"/>
          </w:tcPr>
          <w:p w14:paraId="6C92E1F2">
            <w:pPr>
              <w:widowControl/>
              <w:spacing w:line="400" w:lineRule="exact"/>
              <w:jc w:val="center"/>
              <w:rPr>
                <w:rFonts w:ascii="宋体" w:hAnsi="宋体"/>
                <w:bCs/>
                <w:sz w:val="28"/>
                <w:szCs w:val="28"/>
                <w:highlight w:val="none"/>
              </w:rPr>
            </w:pPr>
            <w:r>
              <w:rPr>
                <w:rFonts w:ascii="宋体" w:hAnsi="宋体"/>
                <w:bCs/>
                <w:sz w:val="28"/>
                <w:szCs w:val="28"/>
                <w:highlight w:val="none"/>
              </w:rPr>
              <w:t>1</w:t>
            </w:r>
          </w:p>
        </w:tc>
        <w:tc>
          <w:tcPr>
            <w:tcW w:w="1382" w:type="dxa"/>
            <w:noWrap w:val="0"/>
            <w:vAlign w:val="center"/>
          </w:tcPr>
          <w:p w14:paraId="7D730DA4">
            <w:pPr>
              <w:widowControl/>
              <w:spacing w:line="400" w:lineRule="exact"/>
              <w:jc w:val="center"/>
              <w:rPr>
                <w:rFonts w:ascii="宋体" w:hAnsi="宋体"/>
                <w:sz w:val="28"/>
                <w:szCs w:val="28"/>
                <w:highlight w:val="none"/>
              </w:rPr>
            </w:pPr>
            <w:r>
              <w:rPr>
                <w:rFonts w:ascii="宋体" w:hAnsi="宋体"/>
                <w:sz w:val="28"/>
                <w:szCs w:val="28"/>
                <w:highlight w:val="none"/>
              </w:rPr>
              <w:t>依法办学</w:t>
            </w:r>
          </w:p>
        </w:tc>
        <w:tc>
          <w:tcPr>
            <w:tcW w:w="6491" w:type="dxa"/>
            <w:noWrap w:val="0"/>
            <w:vAlign w:val="center"/>
          </w:tcPr>
          <w:p w14:paraId="5925BC36">
            <w:pPr>
              <w:widowControl/>
              <w:spacing w:line="360" w:lineRule="exact"/>
              <w:ind w:firstLine="560" w:firstLineChars="200"/>
              <w:rPr>
                <w:rFonts w:ascii="宋体" w:hAnsi="宋体"/>
                <w:sz w:val="28"/>
                <w:szCs w:val="28"/>
                <w:highlight w:val="none"/>
              </w:rPr>
            </w:pPr>
            <w:r>
              <w:rPr>
                <w:rFonts w:ascii="宋体" w:hAnsi="宋体"/>
                <w:sz w:val="28"/>
                <w:szCs w:val="28"/>
                <w:highlight w:val="none"/>
              </w:rPr>
              <w:t>1.办学许可证、法人登记证书等齐全有效。</w:t>
            </w:r>
          </w:p>
          <w:p w14:paraId="6EF79652">
            <w:pPr>
              <w:widowControl/>
              <w:spacing w:line="360" w:lineRule="exact"/>
              <w:ind w:firstLine="560" w:firstLineChars="200"/>
              <w:rPr>
                <w:rFonts w:ascii="宋体" w:hAnsi="宋体"/>
                <w:sz w:val="28"/>
                <w:szCs w:val="28"/>
                <w:highlight w:val="none"/>
              </w:rPr>
            </w:pPr>
            <w:r>
              <w:rPr>
                <w:rFonts w:ascii="宋体" w:hAnsi="宋体"/>
                <w:sz w:val="28"/>
                <w:szCs w:val="28"/>
                <w:highlight w:val="none"/>
              </w:rPr>
              <w:t>2.设有理事会（董事会）等决策机构。</w:t>
            </w:r>
          </w:p>
          <w:p w14:paraId="1B843FF1">
            <w:pPr>
              <w:widowControl/>
              <w:spacing w:line="360" w:lineRule="exact"/>
              <w:ind w:firstLine="560" w:firstLineChars="200"/>
              <w:rPr>
                <w:rFonts w:ascii="宋体" w:hAnsi="宋体"/>
                <w:sz w:val="28"/>
                <w:szCs w:val="28"/>
                <w:highlight w:val="none"/>
              </w:rPr>
            </w:pPr>
            <w:r>
              <w:rPr>
                <w:rFonts w:ascii="宋体" w:hAnsi="宋体"/>
                <w:sz w:val="28"/>
                <w:szCs w:val="28"/>
                <w:highlight w:val="none"/>
              </w:rPr>
              <w:t>3.</w:t>
            </w:r>
            <w:r>
              <w:rPr>
                <w:rFonts w:hint="eastAsia" w:ascii="宋体" w:hAnsi="宋体"/>
                <w:sz w:val="28"/>
                <w:szCs w:val="28"/>
                <w:highlight w:val="none"/>
              </w:rPr>
              <w:t>申请分立、合并，</w:t>
            </w:r>
            <w:r>
              <w:rPr>
                <w:rFonts w:ascii="宋体" w:hAnsi="宋体"/>
                <w:sz w:val="28"/>
                <w:szCs w:val="28"/>
                <w:highlight w:val="none"/>
              </w:rPr>
              <w:t>变更学校名称、举办者、法定代表人</w:t>
            </w:r>
            <w:r>
              <w:rPr>
                <w:rFonts w:hint="eastAsia" w:ascii="宋体" w:hAnsi="宋体"/>
                <w:sz w:val="28"/>
                <w:szCs w:val="28"/>
                <w:highlight w:val="none"/>
              </w:rPr>
              <w:t>、校长</w:t>
            </w:r>
            <w:r>
              <w:rPr>
                <w:rFonts w:ascii="宋体" w:hAnsi="宋体"/>
                <w:sz w:val="28"/>
                <w:szCs w:val="28"/>
                <w:highlight w:val="none"/>
              </w:rPr>
              <w:t>、办学地址、培训项目（职业、工种）和培训层次</w:t>
            </w:r>
            <w:r>
              <w:rPr>
                <w:rFonts w:hint="eastAsia" w:ascii="宋体" w:hAnsi="宋体"/>
                <w:sz w:val="28"/>
                <w:szCs w:val="28"/>
                <w:highlight w:val="none"/>
              </w:rPr>
              <w:t>等级</w:t>
            </w:r>
            <w:r>
              <w:rPr>
                <w:rFonts w:ascii="宋体" w:hAnsi="宋体"/>
                <w:sz w:val="28"/>
                <w:szCs w:val="28"/>
                <w:highlight w:val="none"/>
              </w:rPr>
              <w:t>以及设立分校</w:t>
            </w:r>
            <w:r>
              <w:rPr>
                <w:rFonts w:hint="eastAsia" w:ascii="宋体" w:hAnsi="宋体"/>
                <w:sz w:val="28"/>
                <w:szCs w:val="28"/>
                <w:highlight w:val="none"/>
              </w:rPr>
              <w:t>、</w:t>
            </w:r>
            <w:r>
              <w:rPr>
                <w:rFonts w:ascii="宋体" w:hAnsi="宋体"/>
                <w:sz w:val="28"/>
                <w:szCs w:val="28"/>
                <w:highlight w:val="none"/>
              </w:rPr>
              <w:t>增设校区的，经审批机关批准。</w:t>
            </w:r>
          </w:p>
          <w:p w14:paraId="61C3367F">
            <w:pPr>
              <w:widowControl/>
              <w:spacing w:line="360" w:lineRule="exact"/>
              <w:ind w:firstLine="560" w:firstLineChars="200"/>
              <w:rPr>
                <w:rFonts w:ascii="宋体" w:hAnsi="宋体"/>
                <w:sz w:val="28"/>
                <w:szCs w:val="28"/>
                <w:highlight w:val="none"/>
              </w:rPr>
            </w:pPr>
            <w:r>
              <w:rPr>
                <w:rFonts w:ascii="宋体" w:hAnsi="宋体"/>
                <w:sz w:val="28"/>
                <w:szCs w:val="28"/>
                <w:highlight w:val="none"/>
              </w:rPr>
              <w:t>4.学校增资，</w:t>
            </w:r>
            <w:r>
              <w:rPr>
                <w:rFonts w:hint="eastAsia" w:ascii="宋体" w:hAnsi="宋体"/>
                <w:sz w:val="28"/>
                <w:szCs w:val="28"/>
                <w:highlight w:val="none"/>
              </w:rPr>
              <w:t>学校</w:t>
            </w:r>
            <w:r>
              <w:rPr>
                <w:rFonts w:ascii="宋体" w:hAnsi="宋体"/>
                <w:sz w:val="28"/>
                <w:szCs w:val="28"/>
                <w:highlight w:val="none"/>
              </w:rPr>
              <w:t>管理人员、师资、办学场所租赁期限、理事会（董事会）成员、章程等变动事项向审批机关备案。</w:t>
            </w:r>
          </w:p>
          <w:p w14:paraId="3C8A2DD8">
            <w:pPr>
              <w:widowControl/>
              <w:spacing w:line="360" w:lineRule="exact"/>
              <w:ind w:firstLine="560" w:firstLineChars="200"/>
              <w:rPr>
                <w:rFonts w:ascii="宋体" w:hAnsi="宋体"/>
                <w:sz w:val="28"/>
                <w:szCs w:val="28"/>
                <w:highlight w:val="none"/>
              </w:rPr>
            </w:pPr>
            <w:r>
              <w:rPr>
                <w:rFonts w:ascii="宋体" w:hAnsi="宋体"/>
                <w:sz w:val="28"/>
                <w:szCs w:val="28"/>
                <w:highlight w:val="none"/>
              </w:rPr>
              <w:t>5.严格按照许可的范围开展办学活动。</w:t>
            </w:r>
          </w:p>
          <w:p w14:paraId="7A057111">
            <w:pPr>
              <w:widowControl/>
              <w:spacing w:line="360" w:lineRule="exact"/>
              <w:ind w:firstLine="560" w:firstLineChars="200"/>
              <w:rPr>
                <w:rFonts w:ascii="宋体" w:hAnsi="宋体"/>
                <w:sz w:val="28"/>
                <w:szCs w:val="28"/>
                <w:highlight w:val="none"/>
              </w:rPr>
            </w:pPr>
            <w:r>
              <w:rPr>
                <w:rFonts w:ascii="宋体" w:hAnsi="宋体"/>
                <w:sz w:val="28"/>
                <w:szCs w:val="28"/>
                <w:highlight w:val="none"/>
              </w:rPr>
              <w:t>6.无经查实的严重违法、违规投诉问题。</w:t>
            </w:r>
          </w:p>
        </w:tc>
        <w:tc>
          <w:tcPr>
            <w:tcW w:w="2469" w:type="dxa"/>
            <w:noWrap w:val="0"/>
            <w:vAlign w:val="center"/>
          </w:tcPr>
          <w:p w14:paraId="22576EF5">
            <w:pPr>
              <w:widowControl/>
              <w:spacing w:line="400" w:lineRule="exact"/>
              <w:ind w:firstLine="560" w:firstLineChars="200"/>
              <w:jc w:val="left"/>
              <w:rPr>
                <w:rFonts w:ascii="宋体" w:hAnsi="宋体"/>
                <w:sz w:val="28"/>
                <w:szCs w:val="28"/>
                <w:highlight w:val="none"/>
              </w:rPr>
            </w:pPr>
            <w:r>
              <w:rPr>
                <w:rFonts w:hint="eastAsia" w:ascii="宋体" w:hAnsi="宋体"/>
                <w:sz w:val="28"/>
                <w:szCs w:val="28"/>
                <w:highlight w:val="none"/>
              </w:rPr>
              <w:t>现场查看各类证书证件、备案表原件、相关投诉登记处理材料及培训台账等材料。</w:t>
            </w:r>
          </w:p>
        </w:tc>
        <w:tc>
          <w:tcPr>
            <w:tcW w:w="1682" w:type="dxa"/>
            <w:noWrap w:val="0"/>
            <w:vAlign w:val="center"/>
          </w:tcPr>
          <w:p w14:paraId="11C96346">
            <w:pPr>
              <w:widowControl/>
              <w:spacing w:line="400" w:lineRule="exact"/>
              <w:jc w:val="center"/>
              <w:rPr>
                <w:rFonts w:ascii="宋体" w:hAnsi="宋体"/>
                <w:b/>
                <w:bCs/>
                <w:sz w:val="28"/>
                <w:szCs w:val="28"/>
                <w:highlight w:val="none"/>
              </w:rPr>
            </w:pPr>
          </w:p>
        </w:tc>
        <w:tc>
          <w:tcPr>
            <w:tcW w:w="2210" w:type="dxa"/>
            <w:noWrap w:val="0"/>
            <w:vAlign w:val="center"/>
          </w:tcPr>
          <w:p w14:paraId="640F6CB1">
            <w:pPr>
              <w:widowControl/>
              <w:spacing w:line="400" w:lineRule="exact"/>
              <w:jc w:val="center"/>
              <w:rPr>
                <w:rFonts w:ascii="宋体" w:hAnsi="宋体"/>
                <w:b/>
                <w:bCs/>
                <w:sz w:val="28"/>
                <w:szCs w:val="28"/>
                <w:highlight w:val="none"/>
              </w:rPr>
            </w:pPr>
          </w:p>
        </w:tc>
      </w:tr>
      <w:tr w14:paraId="11D48D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90" w:hRule="atLeast"/>
          <w:jc w:val="center"/>
        </w:trPr>
        <w:tc>
          <w:tcPr>
            <w:tcW w:w="754" w:type="dxa"/>
            <w:noWrap w:val="0"/>
            <w:vAlign w:val="center"/>
          </w:tcPr>
          <w:p w14:paraId="25C468CB">
            <w:pPr>
              <w:widowControl/>
              <w:spacing w:line="400" w:lineRule="exact"/>
              <w:jc w:val="center"/>
              <w:rPr>
                <w:rFonts w:ascii="宋体" w:hAnsi="宋体"/>
                <w:bCs/>
                <w:sz w:val="28"/>
                <w:szCs w:val="28"/>
                <w:highlight w:val="none"/>
              </w:rPr>
            </w:pPr>
            <w:r>
              <w:rPr>
                <w:rFonts w:ascii="宋体" w:hAnsi="宋体"/>
                <w:bCs/>
                <w:sz w:val="28"/>
                <w:szCs w:val="28"/>
                <w:highlight w:val="none"/>
              </w:rPr>
              <w:t>2</w:t>
            </w:r>
          </w:p>
        </w:tc>
        <w:tc>
          <w:tcPr>
            <w:tcW w:w="1382" w:type="dxa"/>
            <w:noWrap w:val="0"/>
            <w:vAlign w:val="center"/>
          </w:tcPr>
          <w:p w14:paraId="0F49A57B">
            <w:pPr>
              <w:widowControl/>
              <w:spacing w:line="400" w:lineRule="exact"/>
              <w:jc w:val="center"/>
              <w:rPr>
                <w:rFonts w:ascii="宋体" w:hAnsi="宋体"/>
                <w:sz w:val="28"/>
                <w:szCs w:val="28"/>
                <w:highlight w:val="none"/>
              </w:rPr>
            </w:pPr>
            <w:r>
              <w:rPr>
                <w:rFonts w:ascii="宋体" w:hAnsi="宋体"/>
                <w:sz w:val="28"/>
                <w:szCs w:val="28"/>
                <w:highlight w:val="none"/>
              </w:rPr>
              <w:t>人员条件</w:t>
            </w:r>
          </w:p>
        </w:tc>
        <w:tc>
          <w:tcPr>
            <w:tcW w:w="6491" w:type="dxa"/>
            <w:noWrap w:val="0"/>
            <w:vAlign w:val="center"/>
          </w:tcPr>
          <w:p w14:paraId="309E81C6">
            <w:pPr>
              <w:widowControl/>
              <w:spacing w:line="360" w:lineRule="exact"/>
              <w:ind w:firstLine="560" w:firstLineChars="200"/>
              <w:rPr>
                <w:rFonts w:ascii="宋体" w:hAnsi="宋体"/>
                <w:sz w:val="28"/>
                <w:szCs w:val="28"/>
                <w:highlight w:val="none"/>
              </w:rPr>
            </w:pPr>
            <w:r>
              <w:rPr>
                <w:rFonts w:ascii="宋体" w:hAnsi="宋体"/>
                <w:sz w:val="28"/>
                <w:szCs w:val="28"/>
                <w:highlight w:val="none"/>
              </w:rPr>
              <w:t>1.</w:t>
            </w:r>
            <w:r>
              <w:rPr>
                <w:rFonts w:hint="eastAsia" w:ascii="宋体" w:hAnsi="宋体"/>
                <w:sz w:val="28"/>
                <w:szCs w:val="28"/>
                <w:highlight w:val="none"/>
              </w:rPr>
              <w:t>每个培训职业（工种）至少配备2名文化技术理论课教师和2名生产实习指导教师，其中专职教师数不得少于教师总数的1/3（其中高级民办职业培训学校专职教师一般不得少于教师总数的1/2），教师年龄不超过65周岁。</w:t>
            </w:r>
          </w:p>
          <w:p w14:paraId="3E37AD4B">
            <w:pPr>
              <w:widowControl/>
              <w:spacing w:line="360" w:lineRule="exact"/>
              <w:ind w:firstLine="560" w:firstLineChars="200"/>
              <w:rPr>
                <w:rFonts w:ascii="宋体" w:hAnsi="宋体"/>
                <w:sz w:val="28"/>
                <w:szCs w:val="28"/>
                <w:highlight w:val="none"/>
              </w:rPr>
            </w:pPr>
            <w:r>
              <w:rPr>
                <w:rFonts w:ascii="宋体" w:hAnsi="宋体"/>
                <w:sz w:val="28"/>
                <w:szCs w:val="28"/>
                <w:highlight w:val="none"/>
              </w:rPr>
              <w:t>2.专兼职教师具备相应的教师资格或者其他相应的专业资格、资质。</w:t>
            </w:r>
          </w:p>
          <w:p w14:paraId="751EB114">
            <w:pPr>
              <w:widowControl/>
              <w:spacing w:line="360" w:lineRule="exact"/>
              <w:ind w:firstLine="560" w:firstLineChars="200"/>
              <w:rPr>
                <w:rFonts w:ascii="宋体" w:hAnsi="宋体"/>
                <w:sz w:val="28"/>
                <w:szCs w:val="28"/>
                <w:highlight w:val="none"/>
              </w:rPr>
            </w:pPr>
            <w:r>
              <w:rPr>
                <w:rFonts w:ascii="宋体" w:hAnsi="宋体"/>
                <w:sz w:val="28"/>
                <w:szCs w:val="28"/>
                <w:highlight w:val="none"/>
              </w:rPr>
              <w:t>3.配备符合条件的专职教学管理人员。</w:t>
            </w:r>
          </w:p>
          <w:p w14:paraId="7BCA3049">
            <w:pPr>
              <w:widowControl/>
              <w:spacing w:line="360" w:lineRule="exact"/>
              <w:ind w:firstLine="560" w:firstLineChars="200"/>
              <w:rPr>
                <w:rFonts w:ascii="宋体" w:hAnsi="宋体"/>
                <w:sz w:val="28"/>
                <w:szCs w:val="28"/>
                <w:highlight w:val="none"/>
              </w:rPr>
            </w:pPr>
            <w:r>
              <w:rPr>
                <w:rFonts w:ascii="宋体" w:hAnsi="宋体"/>
                <w:sz w:val="28"/>
                <w:szCs w:val="28"/>
                <w:highlight w:val="none"/>
              </w:rPr>
              <w:t>4.配备专职校长且具备</w:t>
            </w:r>
            <w:r>
              <w:rPr>
                <w:rFonts w:hint="eastAsia" w:ascii="宋体" w:hAnsi="宋体"/>
                <w:sz w:val="28"/>
                <w:szCs w:val="28"/>
                <w:highlight w:val="none"/>
              </w:rPr>
              <w:t>具有大学专科及以上学历或者技工院校高级工班及以上毕业，中级及以上专业技术职务或者高级（三级）及以上国家职业资格/技能等级（其中高级民办职业培训学校须达到技师</w:t>
            </w:r>
            <w:r>
              <w:rPr>
                <w:rFonts w:ascii="宋体" w:hAnsi="宋体"/>
                <w:sz w:val="28"/>
                <w:szCs w:val="28"/>
                <w:highlight w:val="none"/>
              </w:rPr>
              <w:t>﹝</w:t>
            </w:r>
            <w:r>
              <w:rPr>
                <w:rFonts w:hint="eastAsia" w:ascii="宋体" w:hAnsi="宋体"/>
                <w:sz w:val="28"/>
                <w:szCs w:val="28"/>
                <w:highlight w:val="none"/>
              </w:rPr>
              <w:t>二级</w:t>
            </w:r>
            <w:r>
              <w:rPr>
                <w:rFonts w:ascii="宋体" w:hAnsi="宋体"/>
                <w:sz w:val="28"/>
                <w:szCs w:val="28"/>
                <w:highlight w:val="none"/>
              </w:rPr>
              <w:t>﹞</w:t>
            </w:r>
            <w:r>
              <w:rPr>
                <w:rFonts w:hint="eastAsia" w:ascii="宋体" w:hAnsi="宋体"/>
                <w:sz w:val="28"/>
                <w:szCs w:val="28"/>
                <w:highlight w:val="none"/>
              </w:rPr>
              <w:t>及以上国家职业资格/技能等级），有五年及以上职业技能教育培训管理工作经验。</w:t>
            </w:r>
          </w:p>
        </w:tc>
        <w:tc>
          <w:tcPr>
            <w:tcW w:w="2469" w:type="dxa"/>
            <w:noWrap w:val="0"/>
            <w:vAlign w:val="center"/>
          </w:tcPr>
          <w:p w14:paraId="65143731">
            <w:pPr>
              <w:widowControl/>
              <w:spacing w:line="320" w:lineRule="exact"/>
              <w:ind w:firstLine="560" w:firstLineChars="200"/>
              <w:jc w:val="left"/>
              <w:rPr>
                <w:rFonts w:ascii="宋体" w:hAnsi="宋体"/>
                <w:sz w:val="28"/>
                <w:szCs w:val="28"/>
                <w:highlight w:val="none"/>
              </w:rPr>
            </w:pPr>
            <w:r>
              <w:rPr>
                <w:rFonts w:ascii="宋体" w:hAnsi="宋体"/>
                <w:sz w:val="28"/>
                <w:szCs w:val="28"/>
                <w:highlight w:val="none"/>
              </w:rPr>
              <w:t>查阅学校聘任协议、学历证书、毕业证书、职称证书、职业资格证书</w:t>
            </w:r>
            <w:r>
              <w:rPr>
                <w:rFonts w:hint="eastAsia" w:ascii="宋体" w:hAnsi="宋体"/>
                <w:sz w:val="28"/>
                <w:szCs w:val="28"/>
                <w:highlight w:val="none"/>
              </w:rPr>
              <w:t>、职业技能等级证书</w:t>
            </w:r>
            <w:r>
              <w:rPr>
                <w:rFonts w:ascii="宋体" w:hAnsi="宋体"/>
                <w:sz w:val="28"/>
                <w:szCs w:val="28"/>
                <w:highlight w:val="none"/>
              </w:rPr>
              <w:t>或培训合格证书等材料。</w:t>
            </w:r>
          </w:p>
          <w:p w14:paraId="34F00232">
            <w:pPr>
              <w:widowControl/>
              <w:spacing w:line="320" w:lineRule="exact"/>
              <w:ind w:firstLine="560" w:firstLineChars="200"/>
              <w:jc w:val="left"/>
              <w:rPr>
                <w:rFonts w:ascii="宋体" w:hAnsi="宋体"/>
                <w:sz w:val="28"/>
                <w:szCs w:val="28"/>
                <w:highlight w:val="none"/>
              </w:rPr>
            </w:pPr>
            <w:r>
              <w:rPr>
                <w:rFonts w:hint="eastAsia" w:ascii="宋体" w:hAnsi="宋体"/>
                <w:sz w:val="28"/>
                <w:szCs w:val="28"/>
                <w:highlight w:val="none"/>
              </w:rPr>
              <w:t>行业主管部门对办学</w:t>
            </w:r>
            <w:r>
              <w:rPr>
                <w:rFonts w:ascii="宋体" w:hAnsi="宋体"/>
                <w:sz w:val="28"/>
                <w:szCs w:val="28"/>
                <w:highlight w:val="none"/>
              </w:rPr>
              <w:t>有特殊要求的，</w:t>
            </w:r>
            <w:r>
              <w:rPr>
                <w:rFonts w:hint="eastAsia" w:ascii="宋体" w:hAnsi="宋体"/>
                <w:sz w:val="28"/>
                <w:szCs w:val="28"/>
                <w:highlight w:val="none"/>
              </w:rPr>
              <w:t>从其规定</w:t>
            </w:r>
            <w:r>
              <w:rPr>
                <w:rFonts w:ascii="宋体" w:hAnsi="宋体"/>
                <w:sz w:val="28"/>
                <w:szCs w:val="28"/>
                <w:highlight w:val="none"/>
              </w:rPr>
              <w:t>。</w:t>
            </w:r>
          </w:p>
        </w:tc>
        <w:tc>
          <w:tcPr>
            <w:tcW w:w="1682" w:type="dxa"/>
            <w:noWrap w:val="0"/>
            <w:vAlign w:val="center"/>
          </w:tcPr>
          <w:p w14:paraId="080A3F88">
            <w:pPr>
              <w:widowControl/>
              <w:spacing w:line="400" w:lineRule="exact"/>
              <w:jc w:val="center"/>
              <w:rPr>
                <w:rFonts w:ascii="宋体" w:hAnsi="宋体"/>
                <w:b/>
                <w:bCs/>
                <w:sz w:val="28"/>
                <w:szCs w:val="28"/>
                <w:highlight w:val="none"/>
              </w:rPr>
            </w:pPr>
          </w:p>
        </w:tc>
        <w:tc>
          <w:tcPr>
            <w:tcW w:w="2210" w:type="dxa"/>
            <w:noWrap w:val="0"/>
            <w:vAlign w:val="center"/>
          </w:tcPr>
          <w:p w14:paraId="1668D925">
            <w:pPr>
              <w:widowControl/>
              <w:spacing w:line="400" w:lineRule="exact"/>
              <w:jc w:val="center"/>
              <w:rPr>
                <w:rFonts w:ascii="宋体" w:hAnsi="宋体"/>
                <w:b/>
                <w:bCs/>
                <w:sz w:val="28"/>
                <w:szCs w:val="28"/>
                <w:highlight w:val="none"/>
              </w:rPr>
            </w:pPr>
          </w:p>
        </w:tc>
      </w:tr>
      <w:tr w14:paraId="78ABB2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3039" w:hRule="atLeast"/>
          <w:jc w:val="center"/>
        </w:trPr>
        <w:tc>
          <w:tcPr>
            <w:tcW w:w="754" w:type="dxa"/>
            <w:noWrap w:val="0"/>
            <w:vAlign w:val="center"/>
          </w:tcPr>
          <w:p w14:paraId="427F34E0">
            <w:pPr>
              <w:widowControl/>
              <w:spacing w:line="400" w:lineRule="exact"/>
              <w:jc w:val="center"/>
              <w:rPr>
                <w:rFonts w:ascii="宋体" w:hAnsi="宋体"/>
                <w:bCs/>
                <w:sz w:val="28"/>
                <w:szCs w:val="28"/>
                <w:highlight w:val="none"/>
              </w:rPr>
            </w:pPr>
            <w:r>
              <w:rPr>
                <w:rFonts w:ascii="宋体" w:hAnsi="宋体"/>
                <w:bCs/>
                <w:sz w:val="28"/>
                <w:szCs w:val="28"/>
                <w:highlight w:val="none"/>
              </w:rPr>
              <w:t>3</w:t>
            </w:r>
          </w:p>
        </w:tc>
        <w:tc>
          <w:tcPr>
            <w:tcW w:w="1382" w:type="dxa"/>
            <w:noWrap w:val="0"/>
            <w:vAlign w:val="center"/>
          </w:tcPr>
          <w:p w14:paraId="37116B02">
            <w:pPr>
              <w:widowControl/>
              <w:spacing w:line="400" w:lineRule="exact"/>
              <w:jc w:val="center"/>
              <w:rPr>
                <w:rFonts w:ascii="宋体" w:hAnsi="宋体"/>
                <w:sz w:val="28"/>
                <w:szCs w:val="28"/>
                <w:highlight w:val="none"/>
              </w:rPr>
            </w:pPr>
            <w:r>
              <w:rPr>
                <w:rFonts w:hint="eastAsia" w:ascii="宋体" w:hAnsi="宋体"/>
                <w:sz w:val="28"/>
                <w:szCs w:val="28"/>
                <w:highlight w:val="none"/>
              </w:rPr>
              <w:t>办学</w:t>
            </w:r>
            <w:r>
              <w:rPr>
                <w:rFonts w:ascii="宋体" w:hAnsi="宋体"/>
                <w:sz w:val="28"/>
                <w:szCs w:val="28"/>
                <w:highlight w:val="none"/>
              </w:rPr>
              <w:t>资产</w:t>
            </w:r>
          </w:p>
        </w:tc>
        <w:tc>
          <w:tcPr>
            <w:tcW w:w="6491" w:type="dxa"/>
            <w:noWrap w:val="0"/>
            <w:vAlign w:val="center"/>
          </w:tcPr>
          <w:p w14:paraId="1F416107">
            <w:pPr>
              <w:widowControl/>
              <w:spacing w:line="360" w:lineRule="exact"/>
              <w:ind w:firstLine="560" w:firstLineChars="200"/>
              <w:rPr>
                <w:rFonts w:ascii="宋体" w:hAnsi="宋体"/>
                <w:sz w:val="28"/>
                <w:szCs w:val="28"/>
                <w:highlight w:val="none"/>
              </w:rPr>
            </w:pPr>
            <w:r>
              <w:rPr>
                <w:rFonts w:hint="eastAsia" w:ascii="宋体" w:hAnsi="宋体"/>
                <w:sz w:val="28"/>
                <w:szCs w:val="28"/>
                <w:highlight w:val="none"/>
              </w:rPr>
              <w:t>1.举办初级民办职业培训学校的固定资产应当达到10万元以上，注册资金5万元以上；举办中级民办职业培训学校的固定资产应当达到20万元以上，注册资金10万元以上；举办高级民办职业培训学校的固定资产应当达到50万元以上，注册资金50万元以上。</w:t>
            </w:r>
          </w:p>
          <w:p w14:paraId="4A97FC6A">
            <w:pPr>
              <w:widowControl/>
              <w:spacing w:line="360" w:lineRule="exact"/>
              <w:ind w:firstLine="560" w:firstLineChars="200"/>
              <w:rPr>
                <w:rFonts w:ascii="宋体" w:hAnsi="宋体"/>
                <w:sz w:val="28"/>
                <w:szCs w:val="28"/>
                <w:highlight w:val="none"/>
              </w:rPr>
            </w:pPr>
            <w:r>
              <w:rPr>
                <w:rFonts w:ascii="宋体" w:hAnsi="宋体"/>
                <w:sz w:val="28"/>
                <w:szCs w:val="28"/>
                <w:highlight w:val="none"/>
              </w:rPr>
              <w:t>2.实训设施设备</w:t>
            </w:r>
            <w:r>
              <w:rPr>
                <w:rFonts w:hint="eastAsia" w:ascii="宋体" w:hAnsi="宋体"/>
                <w:sz w:val="28"/>
                <w:szCs w:val="28"/>
                <w:highlight w:val="none"/>
              </w:rPr>
              <w:t>不低于</w:t>
            </w:r>
            <w:r>
              <w:rPr>
                <w:rFonts w:ascii="宋体" w:hAnsi="宋体"/>
                <w:sz w:val="28"/>
                <w:szCs w:val="28"/>
                <w:highlight w:val="none"/>
              </w:rPr>
              <w:t>2-6人/一台套。</w:t>
            </w:r>
          </w:p>
        </w:tc>
        <w:tc>
          <w:tcPr>
            <w:tcW w:w="2469" w:type="dxa"/>
            <w:noWrap w:val="0"/>
            <w:vAlign w:val="center"/>
          </w:tcPr>
          <w:p w14:paraId="6DE9C2AC">
            <w:pPr>
              <w:widowControl/>
              <w:spacing w:line="320" w:lineRule="exact"/>
              <w:ind w:firstLine="560" w:firstLineChars="200"/>
              <w:jc w:val="left"/>
              <w:rPr>
                <w:rFonts w:ascii="宋体" w:hAnsi="宋体"/>
                <w:sz w:val="28"/>
                <w:szCs w:val="28"/>
                <w:highlight w:val="none"/>
              </w:rPr>
            </w:pPr>
            <w:r>
              <w:rPr>
                <w:rFonts w:ascii="宋体" w:hAnsi="宋体"/>
                <w:sz w:val="28"/>
                <w:szCs w:val="28"/>
                <w:highlight w:val="none"/>
              </w:rPr>
              <w:t>查看会计师事务所出具的审计报告，并现场查看相应固定资产实物。</w:t>
            </w:r>
          </w:p>
        </w:tc>
        <w:tc>
          <w:tcPr>
            <w:tcW w:w="1682" w:type="dxa"/>
            <w:noWrap w:val="0"/>
            <w:vAlign w:val="center"/>
          </w:tcPr>
          <w:p w14:paraId="260E098E">
            <w:pPr>
              <w:widowControl/>
              <w:spacing w:line="400" w:lineRule="exact"/>
              <w:jc w:val="center"/>
              <w:rPr>
                <w:rFonts w:ascii="宋体" w:hAnsi="宋体"/>
                <w:b/>
                <w:bCs/>
                <w:sz w:val="28"/>
                <w:szCs w:val="28"/>
                <w:highlight w:val="none"/>
              </w:rPr>
            </w:pPr>
          </w:p>
        </w:tc>
        <w:tc>
          <w:tcPr>
            <w:tcW w:w="2210" w:type="dxa"/>
            <w:noWrap w:val="0"/>
            <w:vAlign w:val="center"/>
          </w:tcPr>
          <w:p w14:paraId="5DC84C45">
            <w:pPr>
              <w:widowControl/>
              <w:spacing w:line="400" w:lineRule="exact"/>
              <w:jc w:val="center"/>
              <w:rPr>
                <w:rFonts w:ascii="宋体" w:hAnsi="宋体"/>
                <w:b/>
                <w:bCs/>
                <w:sz w:val="28"/>
                <w:szCs w:val="28"/>
                <w:highlight w:val="none"/>
              </w:rPr>
            </w:pPr>
          </w:p>
        </w:tc>
      </w:tr>
      <w:tr w14:paraId="78847E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220" w:hRule="atLeast"/>
          <w:jc w:val="center"/>
        </w:trPr>
        <w:tc>
          <w:tcPr>
            <w:tcW w:w="754" w:type="dxa"/>
            <w:noWrap w:val="0"/>
            <w:vAlign w:val="center"/>
          </w:tcPr>
          <w:p w14:paraId="3A3EF65C">
            <w:pPr>
              <w:widowControl/>
              <w:spacing w:line="400" w:lineRule="exact"/>
              <w:jc w:val="center"/>
              <w:rPr>
                <w:rFonts w:ascii="宋体" w:hAnsi="宋体"/>
                <w:sz w:val="28"/>
                <w:szCs w:val="28"/>
                <w:highlight w:val="none"/>
              </w:rPr>
            </w:pPr>
            <w:r>
              <w:rPr>
                <w:rFonts w:ascii="宋体" w:hAnsi="宋体"/>
                <w:bCs/>
                <w:sz w:val="28"/>
                <w:szCs w:val="28"/>
                <w:highlight w:val="none"/>
              </w:rPr>
              <w:t>4</w:t>
            </w:r>
          </w:p>
        </w:tc>
        <w:tc>
          <w:tcPr>
            <w:tcW w:w="1382" w:type="dxa"/>
            <w:noWrap w:val="0"/>
            <w:vAlign w:val="center"/>
          </w:tcPr>
          <w:p w14:paraId="2A227F58">
            <w:pPr>
              <w:widowControl/>
              <w:spacing w:line="400" w:lineRule="exact"/>
              <w:jc w:val="center"/>
              <w:rPr>
                <w:rFonts w:ascii="宋体" w:hAnsi="宋体"/>
                <w:sz w:val="28"/>
                <w:szCs w:val="28"/>
                <w:highlight w:val="none"/>
              </w:rPr>
            </w:pPr>
            <w:r>
              <w:rPr>
                <w:rFonts w:ascii="宋体" w:hAnsi="宋体"/>
                <w:sz w:val="28"/>
                <w:szCs w:val="28"/>
                <w:highlight w:val="none"/>
              </w:rPr>
              <w:t>办学场所</w:t>
            </w:r>
          </w:p>
        </w:tc>
        <w:tc>
          <w:tcPr>
            <w:tcW w:w="6491" w:type="dxa"/>
            <w:noWrap w:val="0"/>
            <w:vAlign w:val="center"/>
          </w:tcPr>
          <w:p w14:paraId="615AC92C">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有独立且固定的办公、办学用房</w:t>
            </w:r>
            <w:r>
              <w:rPr>
                <w:rFonts w:hint="eastAsia" w:ascii="宋体" w:hAnsi="宋体"/>
                <w:sz w:val="28"/>
                <w:szCs w:val="28"/>
                <w:highlight w:val="none"/>
              </w:rPr>
              <w:t>，</w:t>
            </w:r>
            <w:r>
              <w:rPr>
                <w:rFonts w:ascii="宋体" w:hAnsi="宋体"/>
                <w:sz w:val="28"/>
                <w:szCs w:val="28"/>
                <w:highlight w:val="none"/>
              </w:rPr>
              <w:t>无危房</w:t>
            </w:r>
            <w:r>
              <w:rPr>
                <w:rFonts w:hint="eastAsia" w:ascii="宋体" w:hAnsi="宋体"/>
                <w:sz w:val="28"/>
                <w:szCs w:val="28"/>
                <w:highlight w:val="none"/>
              </w:rPr>
              <w:t>。</w:t>
            </w:r>
          </w:p>
          <w:p w14:paraId="09E9C218">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1.举办初级民办职业培训学校依法设立的校区实际使用的办学场所面积不少于200平方米。其中，实训场地面积不少于办学场所面积的1/3</w:t>
            </w:r>
          </w:p>
          <w:p w14:paraId="04C506E6">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2.举办中级民办职业培训学校法人依法设立的校区实际使用的办学场所面积不少于300平方米。其中，实训场地面积不少于办学场所面积的1/3</w:t>
            </w:r>
          </w:p>
          <w:p w14:paraId="6BD4F53A">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3.举办高级民办职业培训学校依法设立的校区实际使用的办学场所面积不少于400平方米。其中，实训场地面积不少于办学场所面积的1/3。</w:t>
            </w:r>
          </w:p>
        </w:tc>
        <w:tc>
          <w:tcPr>
            <w:tcW w:w="2469" w:type="dxa"/>
            <w:noWrap w:val="0"/>
            <w:vAlign w:val="center"/>
          </w:tcPr>
          <w:p w14:paraId="6C85AC31">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现场查看、查阅场地所有权证明、租赁合同等材料。</w:t>
            </w:r>
          </w:p>
        </w:tc>
        <w:tc>
          <w:tcPr>
            <w:tcW w:w="1682" w:type="dxa"/>
            <w:noWrap w:val="0"/>
            <w:vAlign w:val="center"/>
          </w:tcPr>
          <w:p w14:paraId="56728E8E">
            <w:pPr>
              <w:widowControl/>
              <w:spacing w:line="400" w:lineRule="exact"/>
              <w:jc w:val="center"/>
              <w:rPr>
                <w:rFonts w:ascii="宋体" w:hAnsi="宋体"/>
                <w:sz w:val="28"/>
                <w:szCs w:val="28"/>
                <w:highlight w:val="none"/>
              </w:rPr>
            </w:pPr>
          </w:p>
        </w:tc>
        <w:tc>
          <w:tcPr>
            <w:tcW w:w="2210" w:type="dxa"/>
            <w:noWrap w:val="0"/>
            <w:vAlign w:val="center"/>
          </w:tcPr>
          <w:p w14:paraId="2C15DCE5">
            <w:pPr>
              <w:widowControl/>
              <w:spacing w:line="400" w:lineRule="exact"/>
              <w:jc w:val="center"/>
              <w:rPr>
                <w:rFonts w:ascii="宋体" w:hAnsi="宋体"/>
                <w:sz w:val="28"/>
                <w:szCs w:val="28"/>
                <w:highlight w:val="none"/>
              </w:rPr>
            </w:pPr>
          </w:p>
        </w:tc>
      </w:tr>
      <w:tr w14:paraId="27519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694" w:hRule="atLeast"/>
          <w:jc w:val="center"/>
        </w:trPr>
        <w:tc>
          <w:tcPr>
            <w:tcW w:w="754" w:type="dxa"/>
            <w:noWrap w:val="0"/>
            <w:vAlign w:val="center"/>
          </w:tcPr>
          <w:p w14:paraId="020F8335">
            <w:pPr>
              <w:widowControl/>
              <w:spacing w:line="400" w:lineRule="exact"/>
              <w:jc w:val="center"/>
              <w:rPr>
                <w:rFonts w:ascii="宋体" w:hAnsi="宋体"/>
                <w:sz w:val="28"/>
                <w:szCs w:val="28"/>
                <w:highlight w:val="none"/>
              </w:rPr>
            </w:pPr>
            <w:r>
              <w:rPr>
                <w:rFonts w:ascii="宋体" w:hAnsi="宋体"/>
                <w:sz w:val="28"/>
                <w:szCs w:val="28"/>
                <w:highlight w:val="none"/>
              </w:rPr>
              <w:t>5</w:t>
            </w:r>
          </w:p>
        </w:tc>
        <w:tc>
          <w:tcPr>
            <w:tcW w:w="1382" w:type="dxa"/>
            <w:noWrap w:val="0"/>
            <w:vAlign w:val="center"/>
          </w:tcPr>
          <w:p w14:paraId="68BCD0EE">
            <w:pPr>
              <w:widowControl/>
              <w:spacing w:line="400" w:lineRule="exact"/>
              <w:jc w:val="center"/>
              <w:rPr>
                <w:rFonts w:ascii="宋体" w:hAnsi="宋体"/>
                <w:sz w:val="28"/>
                <w:szCs w:val="28"/>
                <w:highlight w:val="none"/>
              </w:rPr>
            </w:pPr>
            <w:r>
              <w:rPr>
                <w:rFonts w:ascii="宋体" w:hAnsi="宋体"/>
                <w:sz w:val="28"/>
                <w:szCs w:val="28"/>
                <w:highlight w:val="none"/>
              </w:rPr>
              <w:t>诚信情况</w:t>
            </w:r>
          </w:p>
        </w:tc>
        <w:tc>
          <w:tcPr>
            <w:tcW w:w="6491" w:type="dxa"/>
            <w:noWrap w:val="0"/>
            <w:vAlign w:val="center"/>
          </w:tcPr>
          <w:p w14:paraId="36D69402">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不存在超审批范围经营、虚假宣传、冒领骗取培训补贴等</w:t>
            </w:r>
            <w:r>
              <w:rPr>
                <w:rFonts w:hint="eastAsia" w:ascii="宋体" w:hAnsi="宋体"/>
                <w:sz w:val="28"/>
                <w:szCs w:val="28"/>
                <w:highlight w:val="none"/>
              </w:rPr>
              <w:t>违法</w:t>
            </w:r>
            <w:r>
              <w:rPr>
                <w:rFonts w:ascii="宋体" w:hAnsi="宋体"/>
                <w:sz w:val="28"/>
                <w:szCs w:val="28"/>
                <w:highlight w:val="none"/>
              </w:rPr>
              <w:t>违规行为；自评和承诺与实际情况相符。</w:t>
            </w:r>
          </w:p>
        </w:tc>
        <w:tc>
          <w:tcPr>
            <w:tcW w:w="2469" w:type="dxa"/>
            <w:noWrap w:val="0"/>
            <w:vAlign w:val="center"/>
          </w:tcPr>
          <w:p w14:paraId="56A38F78">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查阅台账，咨询有关监督管理部门</w:t>
            </w:r>
            <w:r>
              <w:rPr>
                <w:rFonts w:hint="eastAsia" w:ascii="宋体" w:hAnsi="宋体"/>
                <w:sz w:val="28"/>
                <w:szCs w:val="28"/>
                <w:highlight w:val="none"/>
              </w:rPr>
              <w:t>意见</w:t>
            </w:r>
            <w:r>
              <w:rPr>
                <w:rFonts w:ascii="宋体" w:hAnsi="宋体"/>
                <w:sz w:val="28"/>
                <w:szCs w:val="28"/>
                <w:highlight w:val="none"/>
              </w:rPr>
              <w:t>，现场查看自评情况及有关承诺是否真实一致。</w:t>
            </w:r>
          </w:p>
        </w:tc>
        <w:tc>
          <w:tcPr>
            <w:tcW w:w="1682" w:type="dxa"/>
            <w:noWrap w:val="0"/>
            <w:vAlign w:val="center"/>
          </w:tcPr>
          <w:p w14:paraId="2688EECB">
            <w:pPr>
              <w:widowControl/>
              <w:spacing w:line="400" w:lineRule="exact"/>
              <w:jc w:val="center"/>
              <w:rPr>
                <w:rFonts w:ascii="宋体" w:hAnsi="宋体"/>
                <w:sz w:val="28"/>
                <w:szCs w:val="28"/>
                <w:highlight w:val="none"/>
              </w:rPr>
            </w:pPr>
          </w:p>
        </w:tc>
        <w:tc>
          <w:tcPr>
            <w:tcW w:w="2210" w:type="dxa"/>
            <w:noWrap w:val="0"/>
            <w:vAlign w:val="center"/>
          </w:tcPr>
          <w:p w14:paraId="78214680">
            <w:pPr>
              <w:widowControl/>
              <w:spacing w:line="400" w:lineRule="exact"/>
              <w:jc w:val="center"/>
              <w:rPr>
                <w:rFonts w:ascii="宋体" w:hAnsi="宋体"/>
                <w:sz w:val="28"/>
                <w:szCs w:val="28"/>
                <w:highlight w:val="none"/>
              </w:rPr>
            </w:pPr>
          </w:p>
        </w:tc>
      </w:tr>
    </w:tbl>
    <w:p w14:paraId="41867BA5">
      <w:pPr>
        <w:widowControl/>
        <w:jc w:val="left"/>
        <w:rPr>
          <w:rFonts w:ascii="黑体" w:hAnsi="黑体" w:eastAsia="黑体"/>
          <w:bCs/>
          <w:sz w:val="28"/>
          <w:szCs w:val="28"/>
          <w:highlight w:val="none"/>
        </w:rPr>
      </w:pPr>
    </w:p>
    <w:p w14:paraId="1E8F3DC4">
      <w:pPr>
        <w:widowControl/>
        <w:jc w:val="left"/>
        <w:rPr>
          <w:rFonts w:ascii="黑体" w:hAnsi="黑体" w:eastAsia="黑体"/>
          <w:bCs/>
          <w:sz w:val="28"/>
          <w:szCs w:val="28"/>
          <w:highlight w:val="none"/>
        </w:rPr>
      </w:pPr>
      <w:r>
        <w:rPr>
          <w:rFonts w:ascii="黑体" w:hAnsi="黑体" w:eastAsia="黑体"/>
          <w:bCs/>
          <w:sz w:val="28"/>
          <w:szCs w:val="28"/>
          <w:highlight w:val="none"/>
        </w:rPr>
        <w:br w:type="page"/>
      </w:r>
      <w:r>
        <w:rPr>
          <w:rFonts w:ascii="黑体" w:hAnsi="黑体" w:eastAsia="黑体"/>
          <w:bCs/>
          <w:sz w:val="28"/>
          <w:szCs w:val="28"/>
          <w:highlight w:val="none"/>
        </w:rPr>
        <w:t>二、培训规范性和质量性指标</w:t>
      </w:r>
    </w:p>
    <w:tbl>
      <w:tblPr>
        <w:tblStyle w:val="6"/>
        <w:tblW w:w="152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 w:type="dxa"/>
          <w:bottom w:w="0" w:type="dxa"/>
          <w:right w:w="10" w:type="dxa"/>
        </w:tblCellMar>
      </w:tblPr>
      <w:tblGrid>
        <w:gridCol w:w="1450"/>
        <w:gridCol w:w="1465"/>
        <w:gridCol w:w="992"/>
        <w:gridCol w:w="4983"/>
        <w:gridCol w:w="3859"/>
        <w:gridCol w:w="1104"/>
        <w:gridCol w:w="1418"/>
      </w:tblGrid>
      <w:tr w14:paraId="50CA37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623" w:hRule="atLeast"/>
          <w:tblHeader/>
          <w:jc w:val="center"/>
        </w:trPr>
        <w:tc>
          <w:tcPr>
            <w:tcW w:w="1455" w:type="dxa"/>
            <w:noWrap w:val="0"/>
            <w:vAlign w:val="center"/>
          </w:tcPr>
          <w:p w14:paraId="0717BABA">
            <w:pPr>
              <w:widowControl/>
              <w:spacing w:line="400" w:lineRule="exact"/>
              <w:jc w:val="center"/>
              <w:rPr>
                <w:rFonts w:ascii="宋体" w:hAnsi="宋体"/>
                <w:bCs/>
                <w:sz w:val="28"/>
                <w:szCs w:val="28"/>
                <w:highlight w:val="none"/>
              </w:rPr>
            </w:pPr>
            <w:r>
              <w:rPr>
                <w:rFonts w:ascii="宋体" w:hAnsi="宋体"/>
                <w:bCs/>
                <w:sz w:val="28"/>
                <w:szCs w:val="28"/>
                <w:highlight w:val="none"/>
              </w:rPr>
              <w:t>评估项目</w:t>
            </w:r>
          </w:p>
        </w:tc>
        <w:tc>
          <w:tcPr>
            <w:tcW w:w="1465" w:type="dxa"/>
            <w:noWrap w:val="0"/>
            <w:vAlign w:val="center"/>
          </w:tcPr>
          <w:p w14:paraId="56F32E4F">
            <w:pPr>
              <w:widowControl/>
              <w:spacing w:line="400" w:lineRule="exact"/>
              <w:jc w:val="center"/>
              <w:rPr>
                <w:rFonts w:ascii="宋体" w:hAnsi="宋体"/>
                <w:bCs/>
                <w:sz w:val="28"/>
                <w:szCs w:val="28"/>
                <w:highlight w:val="none"/>
              </w:rPr>
            </w:pPr>
            <w:r>
              <w:rPr>
                <w:rFonts w:ascii="宋体" w:hAnsi="宋体"/>
                <w:bCs/>
                <w:sz w:val="28"/>
                <w:szCs w:val="28"/>
                <w:highlight w:val="none"/>
              </w:rPr>
              <w:t>评估内容</w:t>
            </w:r>
          </w:p>
        </w:tc>
        <w:tc>
          <w:tcPr>
            <w:tcW w:w="992" w:type="dxa"/>
            <w:noWrap w:val="0"/>
            <w:vAlign w:val="center"/>
          </w:tcPr>
          <w:p w14:paraId="5B7A96C1">
            <w:pPr>
              <w:widowControl/>
              <w:spacing w:line="400" w:lineRule="exact"/>
              <w:jc w:val="center"/>
              <w:rPr>
                <w:rFonts w:ascii="宋体" w:hAnsi="宋体"/>
                <w:bCs/>
                <w:sz w:val="28"/>
                <w:szCs w:val="28"/>
                <w:highlight w:val="none"/>
              </w:rPr>
            </w:pPr>
            <w:r>
              <w:rPr>
                <w:rFonts w:ascii="宋体" w:hAnsi="宋体"/>
                <w:bCs/>
                <w:sz w:val="28"/>
                <w:szCs w:val="28"/>
                <w:highlight w:val="none"/>
              </w:rPr>
              <w:t>标准分</w:t>
            </w:r>
          </w:p>
        </w:tc>
        <w:tc>
          <w:tcPr>
            <w:tcW w:w="4983" w:type="dxa"/>
            <w:noWrap w:val="0"/>
            <w:vAlign w:val="center"/>
          </w:tcPr>
          <w:p w14:paraId="1EE291BA">
            <w:pPr>
              <w:widowControl/>
              <w:spacing w:line="400" w:lineRule="exact"/>
              <w:jc w:val="center"/>
              <w:rPr>
                <w:rFonts w:ascii="宋体" w:hAnsi="宋体"/>
                <w:bCs/>
                <w:sz w:val="28"/>
                <w:szCs w:val="28"/>
                <w:highlight w:val="none"/>
              </w:rPr>
            </w:pPr>
            <w:r>
              <w:rPr>
                <w:rFonts w:ascii="宋体" w:hAnsi="宋体"/>
                <w:bCs/>
                <w:sz w:val="28"/>
                <w:szCs w:val="28"/>
                <w:highlight w:val="none"/>
              </w:rPr>
              <w:t>评估标准</w:t>
            </w:r>
          </w:p>
        </w:tc>
        <w:tc>
          <w:tcPr>
            <w:tcW w:w="3859" w:type="dxa"/>
            <w:noWrap w:val="0"/>
            <w:vAlign w:val="center"/>
          </w:tcPr>
          <w:p w14:paraId="39F1F13E">
            <w:pPr>
              <w:widowControl/>
              <w:spacing w:line="400" w:lineRule="exact"/>
              <w:jc w:val="center"/>
              <w:rPr>
                <w:rFonts w:ascii="宋体" w:hAnsi="宋体"/>
                <w:bCs/>
                <w:sz w:val="28"/>
                <w:szCs w:val="28"/>
                <w:highlight w:val="none"/>
              </w:rPr>
            </w:pPr>
            <w:r>
              <w:rPr>
                <w:rFonts w:ascii="宋体" w:hAnsi="宋体"/>
                <w:bCs/>
                <w:sz w:val="28"/>
                <w:szCs w:val="28"/>
                <w:highlight w:val="none"/>
              </w:rPr>
              <w:t>评估要求及相应分值</w:t>
            </w:r>
          </w:p>
        </w:tc>
        <w:tc>
          <w:tcPr>
            <w:tcW w:w="1104" w:type="dxa"/>
            <w:noWrap w:val="0"/>
            <w:vAlign w:val="center"/>
          </w:tcPr>
          <w:p w14:paraId="7B6CC573">
            <w:pPr>
              <w:widowControl/>
              <w:spacing w:line="400" w:lineRule="exact"/>
              <w:jc w:val="center"/>
              <w:rPr>
                <w:rFonts w:ascii="宋体" w:hAnsi="宋体"/>
                <w:bCs/>
                <w:sz w:val="28"/>
                <w:szCs w:val="28"/>
                <w:highlight w:val="none"/>
              </w:rPr>
            </w:pPr>
            <w:r>
              <w:rPr>
                <w:rFonts w:ascii="宋体" w:hAnsi="宋体"/>
                <w:bCs/>
                <w:sz w:val="28"/>
                <w:szCs w:val="28"/>
                <w:highlight w:val="none"/>
              </w:rPr>
              <w:t>自评分</w:t>
            </w:r>
          </w:p>
        </w:tc>
        <w:tc>
          <w:tcPr>
            <w:tcW w:w="1418" w:type="dxa"/>
            <w:noWrap w:val="0"/>
            <w:vAlign w:val="center"/>
          </w:tcPr>
          <w:p w14:paraId="76E566BF">
            <w:pPr>
              <w:widowControl/>
              <w:spacing w:line="400" w:lineRule="exact"/>
              <w:jc w:val="center"/>
              <w:rPr>
                <w:rFonts w:ascii="宋体" w:hAnsi="宋体"/>
                <w:bCs/>
                <w:sz w:val="28"/>
                <w:szCs w:val="28"/>
                <w:highlight w:val="none"/>
              </w:rPr>
            </w:pPr>
            <w:r>
              <w:rPr>
                <w:rFonts w:ascii="宋体" w:hAnsi="宋体"/>
                <w:bCs/>
                <w:sz w:val="28"/>
                <w:szCs w:val="28"/>
                <w:highlight w:val="none"/>
              </w:rPr>
              <w:t>评估得分</w:t>
            </w:r>
          </w:p>
        </w:tc>
      </w:tr>
      <w:tr w14:paraId="45C125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528" w:hRule="atLeast"/>
          <w:jc w:val="center"/>
        </w:trPr>
        <w:tc>
          <w:tcPr>
            <w:tcW w:w="1455" w:type="dxa"/>
            <w:vMerge w:val="restart"/>
            <w:noWrap w:val="0"/>
            <w:vAlign w:val="center"/>
          </w:tcPr>
          <w:p w14:paraId="3204EFA6">
            <w:pPr>
              <w:widowControl/>
              <w:spacing w:line="400" w:lineRule="exact"/>
              <w:jc w:val="center"/>
              <w:rPr>
                <w:rFonts w:ascii="宋体" w:hAnsi="宋体"/>
                <w:sz w:val="28"/>
                <w:szCs w:val="28"/>
                <w:highlight w:val="none"/>
              </w:rPr>
            </w:pPr>
            <w:r>
              <w:rPr>
                <w:rFonts w:ascii="宋体" w:hAnsi="宋体"/>
                <w:sz w:val="28"/>
                <w:szCs w:val="28"/>
                <w:highlight w:val="none"/>
              </w:rPr>
              <w:t>机构建设</w:t>
            </w:r>
          </w:p>
          <w:p w14:paraId="5FDFE0D8">
            <w:pPr>
              <w:widowControl/>
              <w:spacing w:line="400" w:lineRule="exact"/>
              <w:jc w:val="center"/>
              <w:rPr>
                <w:rFonts w:ascii="宋体" w:hAnsi="宋体"/>
                <w:b/>
                <w:bCs/>
                <w:sz w:val="28"/>
                <w:szCs w:val="28"/>
                <w:highlight w:val="none"/>
              </w:rPr>
            </w:pPr>
            <w:r>
              <w:rPr>
                <w:rFonts w:ascii="宋体" w:hAnsi="宋体"/>
                <w:sz w:val="28"/>
                <w:szCs w:val="28"/>
                <w:highlight w:val="none"/>
              </w:rPr>
              <w:t>（5分）</w:t>
            </w:r>
          </w:p>
        </w:tc>
        <w:tc>
          <w:tcPr>
            <w:tcW w:w="1465" w:type="dxa"/>
            <w:noWrap w:val="0"/>
            <w:vAlign w:val="center"/>
          </w:tcPr>
          <w:p w14:paraId="6CB56DF3">
            <w:pPr>
              <w:widowControl/>
              <w:spacing w:line="400" w:lineRule="exact"/>
              <w:jc w:val="center"/>
              <w:rPr>
                <w:rFonts w:ascii="宋体" w:hAnsi="宋体"/>
                <w:sz w:val="28"/>
                <w:szCs w:val="28"/>
                <w:highlight w:val="none"/>
              </w:rPr>
            </w:pPr>
            <w:r>
              <w:rPr>
                <w:rFonts w:ascii="宋体" w:hAnsi="宋体"/>
                <w:sz w:val="28"/>
                <w:szCs w:val="28"/>
                <w:highlight w:val="none"/>
              </w:rPr>
              <w:t>组织机构</w:t>
            </w:r>
          </w:p>
        </w:tc>
        <w:tc>
          <w:tcPr>
            <w:tcW w:w="992" w:type="dxa"/>
            <w:noWrap w:val="0"/>
            <w:vAlign w:val="center"/>
          </w:tcPr>
          <w:p w14:paraId="640F9C04">
            <w:pPr>
              <w:widowControl/>
              <w:spacing w:line="400" w:lineRule="exact"/>
              <w:jc w:val="center"/>
              <w:rPr>
                <w:rFonts w:ascii="宋体" w:hAnsi="宋体"/>
                <w:sz w:val="28"/>
                <w:szCs w:val="28"/>
                <w:highlight w:val="none"/>
              </w:rPr>
            </w:pPr>
            <w:r>
              <w:rPr>
                <w:rFonts w:ascii="宋体" w:hAnsi="宋体"/>
                <w:sz w:val="28"/>
                <w:szCs w:val="28"/>
                <w:highlight w:val="none"/>
              </w:rPr>
              <w:t>3分</w:t>
            </w:r>
          </w:p>
        </w:tc>
        <w:tc>
          <w:tcPr>
            <w:tcW w:w="4983" w:type="dxa"/>
            <w:noWrap w:val="0"/>
            <w:vAlign w:val="center"/>
          </w:tcPr>
          <w:p w14:paraId="309A9933">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学校组织机构健全；按照党章规定成立党组织；建立相应的监督机构；发展规划、教学或学生管理等重大事项经学校董</w:t>
            </w:r>
            <w:r>
              <w:rPr>
                <w:rFonts w:hint="eastAsia" w:ascii="宋体" w:hAnsi="宋体"/>
                <w:sz w:val="28"/>
                <w:szCs w:val="28"/>
                <w:highlight w:val="none"/>
              </w:rPr>
              <w:t>（</w:t>
            </w:r>
            <w:r>
              <w:rPr>
                <w:rFonts w:ascii="宋体" w:hAnsi="宋体"/>
                <w:sz w:val="28"/>
                <w:szCs w:val="28"/>
                <w:highlight w:val="none"/>
              </w:rPr>
              <w:t>理</w:t>
            </w:r>
            <w:r>
              <w:rPr>
                <w:rFonts w:hint="eastAsia" w:ascii="宋体" w:hAnsi="宋体"/>
                <w:sz w:val="28"/>
                <w:szCs w:val="28"/>
                <w:highlight w:val="none"/>
              </w:rPr>
              <w:t>）</w:t>
            </w:r>
            <w:r>
              <w:rPr>
                <w:rFonts w:ascii="宋体" w:hAnsi="宋体"/>
                <w:sz w:val="28"/>
                <w:szCs w:val="28"/>
                <w:highlight w:val="none"/>
              </w:rPr>
              <w:t>事会、校务会或校长办公会讨论。</w:t>
            </w:r>
          </w:p>
        </w:tc>
        <w:tc>
          <w:tcPr>
            <w:tcW w:w="3859" w:type="dxa"/>
            <w:noWrap w:val="0"/>
            <w:vAlign w:val="center"/>
          </w:tcPr>
          <w:p w14:paraId="40FFA0CB">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组织机构健全得2分；有</w:t>
            </w:r>
          </w:p>
          <w:p w14:paraId="09763C81">
            <w:pPr>
              <w:widowControl/>
              <w:spacing w:line="400" w:lineRule="exact"/>
              <w:jc w:val="left"/>
              <w:rPr>
                <w:rFonts w:ascii="宋体" w:hAnsi="宋体"/>
                <w:sz w:val="28"/>
                <w:szCs w:val="28"/>
                <w:highlight w:val="none"/>
              </w:rPr>
            </w:pPr>
            <w:r>
              <w:rPr>
                <w:rFonts w:ascii="宋体" w:hAnsi="宋体"/>
                <w:sz w:val="28"/>
                <w:szCs w:val="28"/>
                <w:highlight w:val="none"/>
              </w:rPr>
              <w:t>相应文件和会议记录得1分。</w:t>
            </w:r>
          </w:p>
        </w:tc>
        <w:tc>
          <w:tcPr>
            <w:tcW w:w="1104" w:type="dxa"/>
            <w:noWrap w:val="0"/>
            <w:vAlign w:val="center"/>
          </w:tcPr>
          <w:p w14:paraId="78123EB4">
            <w:pPr>
              <w:widowControl/>
              <w:spacing w:line="400" w:lineRule="exact"/>
              <w:jc w:val="center"/>
              <w:rPr>
                <w:rFonts w:ascii="宋体" w:hAnsi="宋体"/>
                <w:sz w:val="28"/>
                <w:szCs w:val="28"/>
                <w:highlight w:val="none"/>
              </w:rPr>
            </w:pPr>
          </w:p>
        </w:tc>
        <w:tc>
          <w:tcPr>
            <w:tcW w:w="1418" w:type="dxa"/>
            <w:noWrap w:val="0"/>
            <w:vAlign w:val="center"/>
          </w:tcPr>
          <w:p w14:paraId="7F35AD67">
            <w:pPr>
              <w:widowControl/>
              <w:spacing w:line="400" w:lineRule="exact"/>
              <w:jc w:val="center"/>
              <w:rPr>
                <w:rFonts w:ascii="宋体" w:hAnsi="宋体"/>
                <w:sz w:val="28"/>
                <w:szCs w:val="28"/>
                <w:highlight w:val="none"/>
              </w:rPr>
            </w:pPr>
          </w:p>
        </w:tc>
      </w:tr>
      <w:tr w14:paraId="6EBD3B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504" w:hRule="atLeast"/>
          <w:jc w:val="center"/>
        </w:trPr>
        <w:tc>
          <w:tcPr>
            <w:tcW w:w="1455" w:type="dxa"/>
            <w:vMerge w:val="continue"/>
            <w:noWrap w:val="0"/>
            <w:vAlign w:val="center"/>
          </w:tcPr>
          <w:p w14:paraId="7D247DC6">
            <w:pPr>
              <w:widowControl/>
              <w:spacing w:line="400" w:lineRule="exact"/>
              <w:jc w:val="center"/>
              <w:rPr>
                <w:rFonts w:ascii="宋体" w:hAnsi="宋体"/>
                <w:sz w:val="28"/>
                <w:szCs w:val="28"/>
                <w:highlight w:val="none"/>
              </w:rPr>
            </w:pPr>
          </w:p>
        </w:tc>
        <w:tc>
          <w:tcPr>
            <w:tcW w:w="1465" w:type="dxa"/>
            <w:noWrap w:val="0"/>
            <w:vAlign w:val="center"/>
          </w:tcPr>
          <w:p w14:paraId="279777FE">
            <w:pPr>
              <w:widowControl/>
              <w:spacing w:line="400" w:lineRule="exact"/>
              <w:jc w:val="center"/>
              <w:rPr>
                <w:rFonts w:ascii="宋体" w:hAnsi="宋体"/>
                <w:sz w:val="28"/>
                <w:szCs w:val="28"/>
                <w:highlight w:val="none"/>
              </w:rPr>
            </w:pPr>
            <w:r>
              <w:rPr>
                <w:rFonts w:ascii="宋体" w:hAnsi="宋体"/>
                <w:sz w:val="28"/>
                <w:szCs w:val="28"/>
                <w:highlight w:val="none"/>
              </w:rPr>
              <w:t>领导班子</w:t>
            </w:r>
          </w:p>
        </w:tc>
        <w:tc>
          <w:tcPr>
            <w:tcW w:w="992" w:type="dxa"/>
            <w:noWrap w:val="0"/>
            <w:vAlign w:val="center"/>
          </w:tcPr>
          <w:p w14:paraId="043B43D9">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73EB83F1">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校长、副校长和分管教学、学生和行政后勤等方面的主管主任符合相关要求。</w:t>
            </w:r>
          </w:p>
        </w:tc>
        <w:tc>
          <w:tcPr>
            <w:tcW w:w="3859" w:type="dxa"/>
            <w:noWrap w:val="0"/>
            <w:vAlign w:val="center"/>
          </w:tcPr>
          <w:p w14:paraId="422C00E7">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有符合规定要求的校长、副校长和分管教学、学生和行政后勤等方面的主管主任得2分。</w:t>
            </w:r>
          </w:p>
        </w:tc>
        <w:tc>
          <w:tcPr>
            <w:tcW w:w="1104" w:type="dxa"/>
            <w:noWrap w:val="0"/>
            <w:vAlign w:val="center"/>
          </w:tcPr>
          <w:p w14:paraId="4674F37D">
            <w:pPr>
              <w:widowControl/>
              <w:spacing w:line="400" w:lineRule="exact"/>
              <w:jc w:val="center"/>
              <w:rPr>
                <w:rFonts w:ascii="宋体" w:hAnsi="宋体"/>
                <w:sz w:val="28"/>
                <w:szCs w:val="28"/>
                <w:highlight w:val="none"/>
              </w:rPr>
            </w:pPr>
          </w:p>
        </w:tc>
        <w:tc>
          <w:tcPr>
            <w:tcW w:w="1418" w:type="dxa"/>
            <w:noWrap w:val="0"/>
            <w:vAlign w:val="center"/>
          </w:tcPr>
          <w:p w14:paraId="0DDA644F">
            <w:pPr>
              <w:widowControl/>
              <w:spacing w:line="400" w:lineRule="exact"/>
              <w:jc w:val="center"/>
              <w:rPr>
                <w:rFonts w:ascii="宋体" w:hAnsi="宋体"/>
                <w:sz w:val="28"/>
                <w:szCs w:val="28"/>
                <w:highlight w:val="none"/>
              </w:rPr>
            </w:pPr>
          </w:p>
        </w:tc>
      </w:tr>
      <w:tr w14:paraId="30EA5F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3967" w:hRule="atLeast"/>
          <w:jc w:val="center"/>
        </w:trPr>
        <w:tc>
          <w:tcPr>
            <w:tcW w:w="1455" w:type="dxa"/>
            <w:noWrap w:val="0"/>
            <w:vAlign w:val="center"/>
          </w:tcPr>
          <w:p w14:paraId="2246D808">
            <w:pPr>
              <w:widowControl/>
              <w:spacing w:line="400" w:lineRule="exact"/>
              <w:jc w:val="center"/>
              <w:rPr>
                <w:rFonts w:ascii="宋体" w:hAnsi="宋体"/>
                <w:sz w:val="28"/>
                <w:szCs w:val="28"/>
                <w:highlight w:val="none"/>
              </w:rPr>
            </w:pPr>
            <w:r>
              <w:rPr>
                <w:rFonts w:ascii="宋体" w:hAnsi="宋体"/>
                <w:sz w:val="28"/>
                <w:szCs w:val="28"/>
                <w:highlight w:val="none"/>
              </w:rPr>
              <w:t>培训规范</w:t>
            </w:r>
          </w:p>
          <w:p w14:paraId="716CB0A0">
            <w:pPr>
              <w:widowControl/>
              <w:spacing w:line="400" w:lineRule="exact"/>
              <w:jc w:val="center"/>
              <w:rPr>
                <w:rFonts w:ascii="宋体" w:hAnsi="宋体"/>
                <w:sz w:val="28"/>
                <w:szCs w:val="28"/>
                <w:highlight w:val="none"/>
              </w:rPr>
            </w:pPr>
            <w:r>
              <w:rPr>
                <w:rFonts w:ascii="宋体" w:hAnsi="宋体"/>
                <w:sz w:val="28"/>
                <w:szCs w:val="28"/>
                <w:highlight w:val="none"/>
              </w:rPr>
              <w:t>（20分）</w:t>
            </w:r>
          </w:p>
        </w:tc>
        <w:tc>
          <w:tcPr>
            <w:tcW w:w="1465" w:type="dxa"/>
            <w:noWrap w:val="0"/>
            <w:vAlign w:val="center"/>
          </w:tcPr>
          <w:p w14:paraId="45813CA5">
            <w:pPr>
              <w:widowControl/>
              <w:spacing w:line="400" w:lineRule="exact"/>
              <w:jc w:val="center"/>
              <w:rPr>
                <w:rFonts w:ascii="宋体" w:hAnsi="宋体"/>
                <w:sz w:val="28"/>
                <w:szCs w:val="28"/>
                <w:highlight w:val="none"/>
              </w:rPr>
            </w:pPr>
            <w:r>
              <w:rPr>
                <w:rFonts w:ascii="宋体" w:hAnsi="宋体"/>
                <w:sz w:val="28"/>
                <w:szCs w:val="28"/>
                <w:highlight w:val="none"/>
              </w:rPr>
              <w:t>行政管理</w:t>
            </w:r>
          </w:p>
        </w:tc>
        <w:tc>
          <w:tcPr>
            <w:tcW w:w="992" w:type="dxa"/>
            <w:noWrap w:val="0"/>
            <w:vAlign w:val="center"/>
          </w:tcPr>
          <w:p w14:paraId="335CB85E">
            <w:pPr>
              <w:widowControl/>
              <w:spacing w:line="400" w:lineRule="exact"/>
              <w:jc w:val="center"/>
              <w:rPr>
                <w:rFonts w:ascii="宋体" w:hAnsi="宋体"/>
                <w:sz w:val="28"/>
                <w:szCs w:val="28"/>
                <w:highlight w:val="none"/>
              </w:rPr>
            </w:pPr>
            <w:r>
              <w:rPr>
                <w:rFonts w:ascii="宋体" w:hAnsi="宋体"/>
                <w:sz w:val="28"/>
                <w:szCs w:val="28"/>
                <w:highlight w:val="none"/>
              </w:rPr>
              <w:t>3分</w:t>
            </w:r>
          </w:p>
        </w:tc>
        <w:tc>
          <w:tcPr>
            <w:tcW w:w="4983" w:type="dxa"/>
            <w:noWrap w:val="0"/>
            <w:vAlign w:val="center"/>
          </w:tcPr>
          <w:p w14:paraId="7A00C3CF">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1.按要求接受检查评估，及时准确向审批机关报送统计报表、年度总结、评估报告等相关资料。</w:t>
            </w:r>
          </w:p>
          <w:p w14:paraId="568293A0">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2.学籍和教学管理制度健全并报备。出资人取得合理回报的决定、向社会公布的与其办学水平和教育质量有关的资料、财务状况报审批机关备案。</w:t>
            </w:r>
          </w:p>
        </w:tc>
        <w:tc>
          <w:tcPr>
            <w:tcW w:w="3859" w:type="dxa"/>
            <w:noWrap w:val="0"/>
            <w:vAlign w:val="center"/>
          </w:tcPr>
          <w:p w14:paraId="1A6A8C12">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1.按时接受检查并报送相关材料的得1分。</w:t>
            </w:r>
          </w:p>
          <w:p w14:paraId="39100346">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2.按规定及时将学籍和教学管理制度，出资人取得合理回报的决定、向社会公布的与其办学水平和教育质量有关的材料、财务状况报审批机关备案</w:t>
            </w:r>
            <w:r>
              <w:rPr>
                <w:rFonts w:hint="eastAsia" w:ascii="宋体" w:hAnsi="宋体"/>
                <w:sz w:val="28"/>
                <w:szCs w:val="28"/>
                <w:highlight w:val="none"/>
              </w:rPr>
              <w:t>的</w:t>
            </w:r>
            <w:r>
              <w:rPr>
                <w:rFonts w:ascii="宋体" w:hAnsi="宋体"/>
                <w:sz w:val="28"/>
                <w:szCs w:val="28"/>
                <w:highlight w:val="none"/>
              </w:rPr>
              <w:t>，得2分。</w:t>
            </w:r>
          </w:p>
        </w:tc>
        <w:tc>
          <w:tcPr>
            <w:tcW w:w="1104" w:type="dxa"/>
            <w:noWrap w:val="0"/>
            <w:vAlign w:val="center"/>
          </w:tcPr>
          <w:p w14:paraId="0218CDAC">
            <w:pPr>
              <w:widowControl/>
              <w:spacing w:line="400" w:lineRule="exact"/>
              <w:jc w:val="center"/>
              <w:rPr>
                <w:rFonts w:ascii="宋体" w:hAnsi="宋体"/>
                <w:sz w:val="28"/>
                <w:szCs w:val="28"/>
                <w:highlight w:val="none"/>
              </w:rPr>
            </w:pPr>
          </w:p>
        </w:tc>
        <w:tc>
          <w:tcPr>
            <w:tcW w:w="1418" w:type="dxa"/>
            <w:noWrap w:val="0"/>
            <w:vAlign w:val="center"/>
          </w:tcPr>
          <w:p w14:paraId="617BD903">
            <w:pPr>
              <w:widowControl/>
              <w:spacing w:line="400" w:lineRule="exact"/>
              <w:jc w:val="center"/>
              <w:rPr>
                <w:rFonts w:ascii="宋体" w:hAnsi="宋体"/>
                <w:sz w:val="28"/>
                <w:szCs w:val="28"/>
                <w:highlight w:val="none"/>
              </w:rPr>
            </w:pPr>
          </w:p>
        </w:tc>
      </w:tr>
      <w:tr w14:paraId="0BBE13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3522" w:hRule="atLeast"/>
          <w:jc w:val="center"/>
        </w:trPr>
        <w:tc>
          <w:tcPr>
            <w:tcW w:w="1455" w:type="dxa"/>
            <w:vMerge w:val="restart"/>
            <w:noWrap w:val="0"/>
            <w:vAlign w:val="center"/>
          </w:tcPr>
          <w:p w14:paraId="04F46450">
            <w:pPr>
              <w:widowControl/>
              <w:spacing w:line="400" w:lineRule="exact"/>
              <w:jc w:val="center"/>
              <w:rPr>
                <w:rFonts w:ascii="宋体" w:hAnsi="宋体"/>
                <w:sz w:val="28"/>
                <w:szCs w:val="28"/>
                <w:highlight w:val="none"/>
              </w:rPr>
            </w:pPr>
            <w:r>
              <w:rPr>
                <w:rFonts w:ascii="宋体" w:hAnsi="宋体"/>
                <w:sz w:val="28"/>
                <w:szCs w:val="28"/>
                <w:highlight w:val="none"/>
              </w:rPr>
              <w:t>培训规范</w:t>
            </w:r>
          </w:p>
          <w:p w14:paraId="27E2DFA5">
            <w:pPr>
              <w:widowControl/>
              <w:spacing w:line="400" w:lineRule="exact"/>
              <w:jc w:val="center"/>
              <w:rPr>
                <w:rFonts w:ascii="宋体" w:hAnsi="宋体"/>
                <w:sz w:val="28"/>
                <w:szCs w:val="28"/>
                <w:highlight w:val="none"/>
              </w:rPr>
            </w:pPr>
            <w:r>
              <w:rPr>
                <w:rFonts w:ascii="宋体" w:hAnsi="宋体"/>
                <w:sz w:val="28"/>
                <w:szCs w:val="28"/>
                <w:highlight w:val="none"/>
              </w:rPr>
              <w:t>（20分）</w:t>
            </w:r>
          </w:p>
        </w:tc>
        <w:tc>
          <w:tcPr>
            <w:tcW w:w="1465" w:type="dxa"/>
            <w:noWrap w:val="0"/>
            <w:vAlign w:val="center"/>
          </w:tcPr>
          <w:p w14:paraId="77ED31A6">
            <w:pPr>
              <w:widowControl/>
              <w:spacing w:line="400" w:lineRule="exact"/>
              <w:jc w:val="center"/>
              <w:rPr>
                <w:rFonts w:ascii="宋体" w:hAnsi="宋体"/>
                <w:sz w:val="28"/>
                <w:szCs w:val="28"/>
                <w:highlight w:val="none"/>
              </w:rPr>
            </w:pPr>
            <w:r>
              <w:rPr>
                <w:rFonts w:ascii="宋体" w:hAnsi="宋体"/>
                <w:sz w:val="28"/>
                <w:szCs w:val="28"/>
                <w:highlight w:val="none"/>
              </w:rPr>
              <w:t>招生广告、</w:t>
            </w:r>
          </w:p>
          <w:p w14:paraId="0F8A3FB7">
            <w:pPr>
              <w:widowControl/>
              <w:spacing w:line="400" w:lineRule="exact"/>
              <w:jc w:val="center"/>
              <w:rPr>
                <w:rFonts w:ascii="宋体" w:hAnsi="宋体"/>
                <w:sz w:val="28"/>
                <w:szCs w:val="28"/>
                <w:highlight w:val="none"/>
              </w:rPr>
            </w:pPr>
            <w:r>
              <w:rPr>
                <w:rFonts w:ascii="宋体" w:hAnsi="宋体"/>
                <w:sz w:val="28"/>
                <w:szCs w:val="28"/>
                <w:highlight w:val="none"/>
              </w:rPr>
              <w:t>简章</w:t>
            </w:r>
          </w:p>
        </w:tc>
        <w:tc>
          <w:tcPr>
            <w:tcW w:w="992" w:type="dxa"/>
            <w:noWrap w:val="0"/>
            <w:vAlign w:val="center"/>
          </w:tcPr>
          <w:p w14:paraId="4DB70F1F">
            <w:pPr>
              <w:widowControl/>
              <w:spacing w:line="400" w:lineRule="exact"/>
              <w:jc w:val="center"/>
              <w:rPr>
                <w:rFonts w:ascii="宋体" w:hAnsi="宋体"/>
                <w:sz w:val="28"/>
                <w:szCs w:val="28"/>
                <w:highlight w:val="none"/>
              </w:rPr>
            </w:pPr>
            <w:r>
              <w:rPr>
                <w:rFonts w:ascii="宋体" w:hAnsi="宋体"/>
                <w:sz w:val="28"/>
                <w:szCs w:val="28"/>
                <w:highlight w:val="none"/>
              </w:rPr>
              <w:t>6分</w:t>
            </w:r>
          </w:p>
        </w:tc>
        <w:tc>
          <w:tcPr>
            <w:tcW w:w="4983" w:type="dxa"/>
            <w:noWrap w:val="0"/>
            <w:vAlign w:val="center"/>
          </w:tcPr>
          <w:p w14:paraId="4732C818">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发布招生广告和简章时使用审批机关批准的规范校名，内容与报</w:t>
            </w:r>
            <w:r>
              <w:rPr>
                <w:rFonts w:hint="eastAsia" w:ascii="宋体" w:hAnsi="宋体"/>
                <w:sz w:val="28"/>
                <w:szCs w:val="28"/>
                <w:highlight w:val="none"/>
              </w:rPr>
              <w:t>人力资源社会保障行政部门</w:t>
            </w:r>
            <w:r>
              <w:rPr>
                <w:rFonts w:ascii="宋体" w:hAnsi="宋体"/>
                <w:sz w:val="28"/>
                <w:szCs w:val="28"/>
                <w:highlight w:val="none"/>
              </w:rPr>
              <w:t>备案的内容一致且真实。</w:t>
            </w:r>
          </w:p>
        </w:tc>
        <w:tc>
          <w:tcPr>
            <w:tcW w:w="3859" w:type="dxa"/>
            <w:noWrap w:val="0"/>
            <w:vAlign w:val="center"/>
          </w:tcPr>
          <w:p w14:paraId="6E17BC85">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1.发布招生广告和简章时使用审批机构批准的规范校名</w:t>
            </w:r>
            <w:r>
              <w:rPr>
                <w:rFonts w:hint="eastAsia" w:ascii="宋体" w:hAnsi="宋体"/>
                <w:sz w:val="28"/>
                <w:szCs w:val="28"/>
                <w:highlight w:val="none"/>
              </w:rPr>
              <w:t>的</w:t>
            </w:r>
            <w:r>
              <w:rPr>
                <w:rFonts w:ascii="宋体" w:hAnsi="宋体"/>
                <w:sz w:val="28"/>
                <w:szCs w:val="28"/>
                <w:highlight w:val="none"/>
              </w:rPr>
              <w:t>得2分。</w:t>
            </w:r>
          </w:p>
          <w:p w14:paraId="1DA9F787">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2.发布内容与备案内容一致的得2分；不一致</w:t>
            </w:r>
            <w:r>
              <w:rPr>
                <w:rFonts w:hint="eastAsia" w:ascii="宋体" w:hAnsi="宋体"/>
                <w:sz w:val="28"/>
                <w:szCs w:val="28"/>
                <w:highlight w:val="none"/>
              </w:rPr>
              <w:t>的</w:t>
            </w:r>
            <w:r>
              <w:rPr>
                <w:rFonts w:ascii="宋体" w:hAnsi="宋体"/>
                <w:sz w:val="28"/>
                <w:szCs w:val="28"/>
                <w:highlight w:val="none"/>
              </w:rPr>
              <w:t>不得分。</w:t>
            </w:r>
          </w:p>
          <w:p w14:paraId="11206405">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3.真实程度：发布内容与执行情况一致的得2分，不一致的不得分。</w:t>
            </w:r>
          </w:p>
        </w:tc>
        <w:tc>
          <w:tcPr>
            <w:tcW w:w="1104" w:type="dxa"/>
            <w:noWrap w:val="0"/>
            <w:vAlign w:val="center"/>
          </w:tcPr>
          <w:p w14:paraId="6EB5879F">
            <w:pPr>
              <w:widowControl/>
              <w:spacing w:line="400" w:lineRule="exact"/>
              <w:jc w:val="center"/>
              <w:rPr>
                <w:rFonts w:ascii="宋体" w:hAnsi="宋体"/>
                <w:sz w:val="28"/>
                <w:szCs w:val="28"/>
                <w:highlight w:val="none"/>
              </w:rPr>
            </w:pPr>
          </w:p>
        </w:tc>
        <w:tc>
          <w:tcPr>
            <w:tcW w:w="1418" w:type="dxa"/>
            <w:noWrap w:val="0"/>
            <w:vAlign w:val="center"/>
          </w:tcPr>
          <w:p w14:paraId="73BDE134">
            <w:pPr>
              <w:widowControl/>
              <w:spacing w:line="400" w:lineRule="exact"/>
              <w:jc w:val="center"/>
              <w:rPr>
                <w:rFonts w:ascii="宋体" w:hAnsi="宋体"/>
                <w:sz w:val="28"/>
                <w:szCs w:val="28"/>
                <w:highlight w:val="none"/>
              </w:rPr>
            </w:pPr>
          </w:p>
        </w:tc>
      </w:tr>
      <w:tr w14:paraId="488523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971" w:hRule="atLeast"/>
          <w:jc w:val="center"/>
        </w:trPr>
        <w:tc>
          <w:tcPr>
            <w:tcW w:w="1455" w:type="dxa"/>
            <w:vMerge w:val="continue"/>
            <w:noWrap w:val="0"/>
            <w:vAlign w:val="center"/>
          </w:tcPr>
          <w:p w14:paraId="3D41120D">
            <w:pPr>
              <w:widowControl/>
              <w:spacing w:line="400" w:lineRule="exact"/>
              <w:jc w:val="center"/>
              <w:rPr>
                <w:rFonts w:ascii="宋体" w:hAnsi="宋体"/>
                <w:sz w:val="28"/>
                <w:szCs w:val="28"/>
                <w:highlight w:val="none"/>
              </w:rPr>
            </w:pPr>
          </w:p>
        </w:tc>
        <w:tc>
          <w:tcPr>
            <w:tcW w:w="1465" w:type="dxa"/>
            <w:noWrap w:val="0"/>
            <w:vAlign w:val="center"/>
          </w:tcPr>
          <w:p w14:paraId="73BACEAE">
            <w:pPr>
              <w:widowControl/>
              <w:spacing w:line="400" w:lineRule="exact"/>
              <w:jc w:val="center"/>
              <w:rPr>
                <w:rFonts w:ascii="宋体" w:hAnsi="宋体"/>
                <w:sz w:val="28"/>
                <w:szCs w:val="28"/>
                <w:highlight w:val="none"/>
              </w:rPr>
            </w:pPr>
            <w:r>
              <w:rPr>
                <w:rFonts w:ascii="宋体" w:hAnsi="宋体"/>
                <w:sz w:val="28"/>
                <w:szCs w:val="28"/>
                <w:highlight w:val="none"/>
              </w:rPr>
              <w:t>收费执行</w:t>
            </w:r>
          </w:p>
          <w:p w14:paraId="3306BC29">
            <w:pPr>
              <w:widowControl/>
              <w:spacing w:line="400" w:lineRule="exact"/>
              <w:jc w:val="center"/>
              <w:rPr>
                <w:rFonts w:ascii="宋体" w:hAnsi="宋体"/>
                <w:sz w:val="28"/>
                <w:szCs w:val="28"/>
                <w:highlight w:val="none"/>
              </w:rPr>
            </w:pPr>
            <w:r>
              <w:rPr>
                <w:rFonts w:ascii="宋体" w:hAnsi="宋体"/>
                <w:sz w:val="28"/>
                <w:szCs w:val="28"/>
                <w:highlight w:val="none"/>
              </w:rPr>
              <w:t>情况</w:t>
            </w:r>
          </w:p>
        </w:tc>
        <w:tc>
          <w:tcPr>
            <w:tcW w:w="992" w:type="dxa"/>
            <w:noWrap w:val="0"/>
            <w:vAlign w:val="center"/>
          </w:tcPr>
          <w:p w14:paraId="53B3FDE6">
            <w:pPr>
              <w:widowControl/>
              <w:spacing w:line="400" w:lineRule="exact"/>
              <w:jc w:val="center"/>
              <w:rPr>
                <w:rFonts w:ascii="宋体" w:hAnsi="宋体"/>
                <w:sz w:val="28"/>
                <w:szCs w:val="28"/>
                <w:highlight w:val="none"/>
              </w:rPr>
            </w:pPr>
            <w:r>
              <w:rPr>
                <w:rFonts w:ascii="宋体" w:hAnsi="宋体"/>
                <w:sz w:val="28"/>
                <w:szCs w:val="28"/>
                <w:highlight w:val="none"/>
              </w:rPr>
              <w:t>6分</w:t>
            </w:r>
          </w:p>
        </w:tc>
        <w:tc>
          <w:tcPr>
            <w:tcW w:w="4983" w:type="dxa"/>
            <w:noWrap w:val="0"/>
            <w:vAlign w:val="center"/>
          </w:tcPr>
          <w:p w14:paraId="06CDFA70">
            <w:pPr>
              <w:widowControl/>
              <w:spacing w:line="400" w:lineRule="exact"/>
              <w:ind w:firstLine="560" w:firstLineChars="200"/>
              <w:jc w:val="left"/>
              <w:rPr>
                <w:rFonts w:ascii="宋体" w:hAnsi="宋体"/>
                <w:sz w:val="28"/>
                <w:szCs w:val="28"/>
                <w:highlight w:val="none"/>
                <w:u w:val="single"/>
              </w:rPr>
            </w:pPr>
            <w:r>
              <w:rPr>
                <w:rFonts w:ascii="宋体" w:hAnsi="宋体"/>
                <w:sz w:val="28"/>
                <w:szCs w:val="28"/>
                <w:highlight w:val="none"/>
              </w:rPr>
              <w:t>收费项目、收费标准和退费办法公示。</w:t>
            </w:r>
          </w:p>
        </w:tc>
        <w:tc>
          <w:tcPr>
            <w:tcW w:w="3859" w:type="dxa"/>
            <w:noWrap w:val="0"/>
            <w:vAlign w:val="center"/>
          </w:tcPr>
          <w:p w14:paraId="57429DAF">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1.收费项目、收费标准及退费办法公示</w:t>
            </w:r>
            <w:r>
              <w:rPr>
                <w:rFonts w:hint="eastAsia" w:ascii="宋体" w:hAnsi="宋体"/>
                <w:sz w:val="28"/>
                <w:szCs w:val="28"/>
                <w:highlight w:val="none"/>
              </w:rPr>
              <w:t>的</w:t>
            </w:r>
            <w:r>
              <w:rPr>
                <w:rFonts w:ascii="宋体" w:hAnsi="宋体"/>
                <w:sz w:val="28"/>
                <w:szCs w:val="28"/>
                <w:highlight w:val="none"/>
              </w:rPr>
              <w:t>得3分；有一项未公示</w:t>
            </w:r>
            <w:r>
              <w:rPr>
                <w:rFonts w:hint="eastAsia" w:ascii="宋体" w:hAnsi="宋体"/>
                <w:sz w:val="28"/>
                <w:szCs w:val="28"/>
                <w:highlight w:val="none"/>
              </w:rPr>
              <w:t>的</w:t>
            </w:r>
            <w:r>
              <w:rPr>
                <w:rFonts w:ascii="宋体" w:hAnsi="宋体"/>
                <w:sz w:val="28"/>
                <w:szCs w:val="28"/>
                <w:highlight w:val="none"/>
              </w:rPr>
              <w:t>即不得分。</w:t>
            </w:r>
          </w:p>
          <w:p w14:paraId="4EEF058B">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2.收费规范程度：收费规范</w:t>
            </w:r>
            <w:r>
              <w:rPr>
                <w:rFonts w:hint="eastAsia" w:ascii="宋体" w:hAnsi="宋体"/>
                <w:sz w:val="28"/>
                <w:szCs w:val="28"/>
                <w:highlight w:val="none"/>
              </w:rPr>
              <w:t>的</w:t>
            </w:r>
            <w:r>
              <w:rPr>
                <w:rFonts w:ascii="宋体" w:hAnsi="宋体"/>
                <w:sz w:val="28"/>
                <w:szCs w:val="28"/>
                <w:highlight w:val="none"/>
              </w:rPr>
              <w:t>得3分；基本规范</w:t>
            </w:r>
            <w:r>
              <w:rPr>
                <w:rFonts w:hint="eastAsia" w:ascii="宋体" w:hAnsi="宋体"/>
                <w:sz w:val="28"/>
                <w:szCs w:val="28"/>
                <w:highlight w:val="none"/>
              </w:rPr>
              <w:t>的</w:t>
            </w:r>
            <w:r>
              <w:rPr>
                <w:rFonts w:ascii="宋体" w:hAnsi="宋体"/>
                <w:sz w:val="28"/>
                <w:szCs w:val="28"/>
                <w:highlight w:val="none"/>
              </w:rPr>
              <w:t>得1分；不规范</w:t>
            </w:r>
            <w:r>
              <w:rPr>
                <w:rFonts w:hint="eastAsia" w:ascii="宋体" w:hAnsi="宋体"/>
                <w:sz w:val="28"/>
                <w:szCs w:val="28"/>
                <w:highlight w:val="none"/>
              </w:rPr>
              <w:t>的</w:t>
            </w:r>
            <w:r>
              <w:rPr>
                <w:rFonts w:ascii="宋体" w:hAnsi="宋体"/>
                <w:sz w:val="28"/>
                <w:szCs w:val="28"/>
                <w:highlight w:val="none"/>
              </w:rPr>
              <w:t>不得分。</w:t>
            </w:r>
          </w:p>
        </w:tc>
        <w:tc>
          <w:tcPr>
            <w:tcW w:w="1104" w:type="dxa"/>
            <w:noWrap w:val="0"/>
            <w:vAlign w:val="center"/>
          </w:tcPr>
          <w:p w14:paraId="057BC82D">
            <w:pPr>
              <w:widowControl/>
              <w:spacing w:line="400" w:lineRule="exact"/>
              <w:jc w:val="center"/>
              <w:rPr>
                <w:rFonts w:ascii="宋体" w:hAnsi="宋体"/>
                <w:sz w:val="28"/>
                <w:szCs w:val="28"/>
                <w:highlight w:val="none"/>
              </w:rPr>
            </w:pPr>
          </w:p>
        </w:tc>
        <w:tc>
          <w:tcPr>
            <w:tcW w:w="1418" w:type="dxa"/>
            <w:noWrap w:val="0"/>
            <w:vAlign w:val="center"/>
          </w:tcPr>
          <w:p w14:paraId="2F5D9BC5">
            <w:pPr>
              <w:widowControl/>
              <w:spacing w:line="400" w:lineRule="exact"/>
              <w:jc w:val="center"/>
              <w:rPr>
                <w:rFonts w:ascii="宋体" w:hAnsi="宋体"/>
                <w:sz w:val="28"/>
                <w:szCs w:val="28"/>
                <w:highlight w:val="none"/>
              </w:rPr>
            </w:pPr>
          </w:p>
        </w:tc>
      </w:tr>
      <w:tr w14:paraId="70DB4C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234" w:hRule="atLeast"/>
          <w:jc w:val="center"/>
        </w:trPr>
        <w:tc>
          <w:tcPr>
            <w:tcW w:w="1455" w:type="dxa"/>
            <w:vMerge w:val="continue"/>
            <w:noWrap w:val="0"/>
            <w:vAlign w:val="center"/>
          </w:tcPr>
          <w:p w14:paraId="4A31A2C8">
            <w:pPr>
              <w:widowControl/>
              <w:spacing w:line="400" w:lineRule="exact"/>
              <w:jc w:val="center"/>
              <w:rPr>
                <w:rFonts w:ascii="宋体" w:hAnsi="宋体"/>
                <w:sz w:val="28"/>
                <w:szCs w:val="28"/>
                <w:highlight w:val="none"/>
              </w:rPr>
            </w:pPr>
          </w:p>
        </w:tc>
        <w:tc>
          <w:tcPr>
            <w:tcW w:w="1465" w:type="dxa"/>
            <w:noWrap w:val="0"/>
            <w:vAlign w:val="center"/>
          </w:tcPr>
          <w:p w14:paraId="77E90EC8">
            <w:pPr>
              <w:widowControl/>
              <w:spacing w:line="400" w:lineRule="exact"/>
              <w:jc w:val="center"/>
              <w:rPr>
                <w:rFonts w:ascii="宋体" w:hAnsi="宋体"/>
                <w:sz w:val="28"/>
                <w:szCs w:val="28"/>
                <w:highlight w:val="none"/>
              </w:rPr>
            </w:pPr>
            <w:r>
              <w:rPr>
                <w:rFonts w:ascii="宋体" w:hAnsi="宋体"/>
                <w:sz w:val="28"/>
                <w:szCs w:val="28"/>
                <w:highlight w:val="none"/>
              </w:rPr>
              <w:t>校牌、证件悬挂情况</w:t>
            </w:r>
          </w:p>
        </w:tc>
        <w:tc>
          <w:tcPr>
            <w:tcW w:w="992" w:type="dxa"/>
            <w:noWrap w:val="0"/>
            <w:vAlign w:val="center"/>
          </w:tcPr>
          <w:p w14:paraId="2B2B23E9">
            <w:pPr>
              <w:widowControl/>
              <w:spacing w:line="400" w:lineRule="exact"/>
              <w:jc w:val="center"/>
              <w:rPr>
                <w:rFonts w:ascii="宋体" w:hAnsi="宋体"/>
                <w:sz w:val="28"/>
                <w:szCs w:val="28"/>
                <w:highlight w:val="none"/>
              </w:rPr>
            </w:pPr>
            <w:r>
              <w:rPr>
                <w:rFonts w:ascii="宋体" w:hAnsi="宋体"/>
                <w:sz w:val="28"/>
                <w:szCs w:val="28"/>
                <w:highlight w:val="none"/>
              </w:rPr>
              <w:t>5分</w:t>
            </w:r>
          </w:p>
        </w:tc>
        <w:tc>
          <w:tcPr>
            <w:tcW w:w="4983" w:type="dxa"/>
            <w:noWrap w:val="0"/>
            <w:vAlign w:val="center"/>
          </w:tcPr>
          <w:p w14:paraId="2A9C89FE">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按要求悬挂规范的校牌、办学许可证和相关证件。</w:t>
            </w:r>
          </w:p>
        </w:tc>
        <w:tc>
          <w:tcPr>
            <w:tcW w:w="3859" w:type="dxa"/>
            <w:noWrap w:val="0"/>
            <w:vAlign w:val="center"/>
          </w:tcPr>
          <w:p w14:paraId="04244377">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得5分，任何一项达不到要求的扣1分直至扣完。</w:t>
            </w:r>
          </w:p>
        </w:tc>
        <w:tc>
          <w:tcPr>
            <w:tcW w:w="1104" w:type="dxa"/>
            <w:noWrap w:val="0"/>
            <w:vAlign w:val="center"/>
          </w:tcPr>
          <w:p w14:paraId="728802C8">
            <w:pPr>
              <w:widowControl/>
              <w:spacing w:line="400" w:lineRule="exact"/>
              <w:jc w:val="center"/>
              <w:rPr>
                <w:rFonts w:ascii="宋体" w:hAnsi="宋体"/>
                <w:sz w:val="28"/>
                <w:szCs w:val="28"/>
                <w:highlight w:val="none"/>
              </w:rPr>
            </w:pPr>
          </w:p>
        </w:tc>
        <w:tc>
          <w:tcPr>
            <w:tcW w:w="1418" w:type="dxa"/>
            <w:noWrap w:val="0"/>
            <w:vAlign w:val="center"/>
          </w:tcPr>
          <w:p w14:paraId="5EA7E19E">
            <w:pPr>
              <w:widowControl/>
              <w:spacing w:line="400" w:lineRule="exact"/>
              <w:jc w:val="center"/>
              <w:rPr>
                <w:rFonts w:ascii="宋体" w:hAnsi="宋体"/>
                <w:sz w:val="28"/>
                <w:szCs w:val="28"/>
                <w:highlight w:val="none"/>
              </w:rPr>
            </w:pPr>
          </w:p>
        </w:tc>
      </w:tr>
      <w:tr w14:paraId="427D74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008" w:hRule="atLeast"/>
          <w:jc w:val="center"/>
        </w:trPr>
        <w:tc>
          <w:tcPr>
            <w:tcW w:w="1455" w:type="dxa"/>
            <w:vMerge w:val="restart"/>
            <w:noWrap w:val="0"/>
            <w:vAlign w:val="center"/>
          </w:tcPr>
          <w:p w14:paraId="7ED368DB">
            <w:pPr>
              <w:widowControl/>
              <w:spacing w:line="400" w:lineRule="exact"/>
              <w:jc w:val="center"/>
              <w:rPr>
                <w:rFonts w:ascii="宋体" w:hAnsi="宋体"/>
                <w:sz w:val="28"/>
                <w:szCs w:val="28"/>
                <w:highlight w:val="none"/>
              </w:rPr>
            </w:pPr>
            <w:r>
              <w:rPr>
                <w:rFonts w:ascii="宋体" w:hAnsi="宋体"/>
                <w:sz w:val="28"/>
                <w:szCs w:val="28"/>
                <w:highlight w:val="none"/>
              </w:rPr>
              <w:t>固定</w:t>
            </w:r>
            <w:r>
              <w:rPr>
                <w:rFonts w:hint="eastAsia" w:ascii="宋体" w:hAnsi="宋体"/>
                <w:sz w:val="28"/>
                <w:szCs w:val="28"/>
                <w:highlight w:val="none"/>
              </w:rPr>
              <w:t>资产</w:t>
            </w:r>
          </w:p>
          <w:p w14:paraId="19EEDB82">
            <w:pPr>
              <w:widowControl/>
              <w:spacing w:line="400" w:lineRule="exact"/>
              <w:jc w:val="center"/>
              <w:rPr>
                <w:rFonts w:ascii="宋体" w:hAnsi="宋体"/>
                <w:sz w:val="28"/>
                <w:szCs w:val="28"/>
                <w:highlight w:val="none"/>
              </w:rPr>
            </w:pPr>
            <w:r>
              <w:rPr>
                <w:rFonts w:hint="eastAsia" w:ascii="宋体" w:hAnsi="宋体"/>
                <w:sz w:val="28"/>
                <w:szCs w:val="28"/>
                <w:highlight w:val="none"/>
              </w:rPr>
              <w:t>和</w:t>
            </w:r>
            <w:r>
              <w:rPr>
                <w:rFonts w:ascii="宋体" w:hAnsi="宋体"/>
                <w:sz w:val="28"/>
                <w:szCs w:val="28"/>
                <w:highlight w:val="none"/>
              </w:rPr>
              <w:t>设备</w:t>
            </w:r>
          </w:p>
          <w:p w14:paraId="725407B1">
            <w:pPr>
              <w:widowControl/>
              <w:spacing w:line="400" w:lineRule="exact"/>
              <w:jc w:val="center"/>
              <w:rPr>
                <w:rFonts w:ascii="宋体" w:hAnsi="宋体"/>
                <w:sz w:val="28"/>
                <w:szCs w:val="28"/>
                <w:highlight w:val="none"/>
              </w:rPr>
            </w:pPr>
            <w:r>
              <w:rPr>
                <w:rFonts w:ascii="宋体" w:hAnsi="宋体"/>
                <w:sz w:val="28"/>
                <w:szCs w:val="28"/>
                <w:highlight w:val="none"/>
              </w:rPr>
              <w:t xml:space="preserve"> （10分）</w:t>
            </w:r>
          </w:p>
        </w:tc>
        <w:tc>
          <w:tcPr>
            <w:tcW w:w="1465" w:type="dxa"/>
            <w:noWrap w:val="0"/>
            <w:vAlign w:val="center"/>
          </w:tcPr>
          <w:p w14:paraId="0CE1FFCA">
            <w:pPr>
              <w:widowControl/>
              <w:spacing w:line="440" w:lineRule="exact"/>
              <w:jc w:val="center"/>
              <w:rPr>
                <w:rFonts w:ascii="宋体" w:hAnsi="宋体"/>
                <w:sz w:val="28"/>
                <w:szCs w:val="28"/>
                <w:highlight w:val="none"/>
              </w:rPr>
            </w:pPr>
            <w:r>
              <w:rPr>
                <w:rFonts w:ascii="宋体" w:hAnsi="宋体"/>
                <w:sz w:val="28"/>
                <w:szCs w:val="28"/>
                <w:highlight w:val="none"/>
              </w:rPr>
              <w:t>价值</w:t>
            </w:r>
          </w:p>
        </w:tc>
        <w:tc>
          <w:tcPr>
            <w:tcW w:w="992" w:type="dxa"/>
            <w:noWrap w:val="0"/>
            <w:vAlign w:val="center"/>
          </w:tcPr>
          <w:p w14:paraId="4A110586">
            <w:pPr>
              <w:widowControl/>
              <w:spacing w:line="440" w:lineRule="exact"/>
              <w:jc w:val="center"/>
              <w:rPr>
                <w:rFonts w:ascii="宋体" w:hAnsi="宋体"/>
                <w:sz w:val="28"/>
                <w:szCs w:val="28"/>
                <w:highlight w:val="none"/>
              </w:rPr>
            </w:pPr>
            <w:r>
              <w:rPr>
                <w:rFonts w:ascii="宋体" w:hAnsi="宋体"/>
                <w:sz w:val="28"/>
                <w:szCs w:val="28"/>
                <w:highlight w:val="none"/>
              </w:rPr>
              <w:t>3分</w:t>
            </w:r>
          </w:p>
        </w:tc>
        <w:tc>
          <w:tcPr>
            <w:tcW w:w="4983" w:type="dxa"/>
            <w:noWrap w:val="0"/>
            <w:vAlign w:val="center"/>
          </w:tcPr>
          <w:p w14:paraId="39B945AB">
            <w:pPr>
              <w:widowControl/>
              <w:spacing w:line="440" w:lineRule="exact"/>
              <w:ind w:firstLine="560" w:firstLineChars="200"/>
              <w:jc w:val="left"/>
              <w:rPr>
                <w:rFonts w:ascii="宋体" w:hAnsi="宋体"/>
                <w:sz w:val="28"/>
                <w:szCs w:val="28"/>
                <w:highlight w:val="none"/>
              </w:rPr>
            </w:pPr>
            <w:r>
              <w:rPr>
                <w:rFonts w:hint="eastAsia" w:ascii="宋体" w:hAnsi="宋体"/>
                <w:sz w:val="28"/>
                <w:szCs w:val="28"/>
                <w:highlight w:val="none"/>
              </w:rPr>
              <w:t>举办初级民办职业培训学校的固定资产应当达到</w:t>
            </w:r>
            <w:r>
              <w:rPr>
                <w:rFonts w:ascii="宋体" w:hAnsi="宋体"/>
                <w:sz w:val="28"/>
                <w:szCs w:val="28"/>
                <w:highlight w:val="none"/>
              </w:rPr>
              <w:t>10</w:t>
            </w:r>
            <w:r>
              <w:rPr>
                <w:rFonts w:hint="eastAsia" w:ascii="宋体" w:hAnsi="宋体"/>
                <w:sz w:val="28"/>
                <w:szCs w:val="28"/>
                <w:highlight w:val="none"/>
              </w:rPr>
              <w:t>万元以上；举办中级民办职业培训学校的固定资产应当达到2</w:t>
            </w:r>
            <w:r>
              <w:rPr>
                <w:rFonts w:ascii="宋体" w:hAnsi="宋体"/>
                <w:sz w:val="28"/>
                <w:szCs w:val="28"/>
                <w:highlight w:val="none"/>
              </w:rPr>
              <w:t>0</w:t>
            </w:r>
            <w:r>
              <w:rPr>
                <w:rFonts w:hint="eastAsia" w:ascii="宋体" w:hAnsi="宋体"/>
                <w:sz w:val="28"/>
                <w:szCs w:val="28"/>
                <w:highlight w:val="none"/>
              </w:rPr>
              <w:t>万元以上；举办高级民办职业培训学校的固定资产应当达到5</w:t>
            </w:r>
            <w:r>
              <w:rPr>
                <w:rFonts w:ascii="宋体" w:hAnsi="宋体"/>
                <w:sz w:val="28"/>
                <w:szCs w:val="28"/>
                <w:highlight w:val="none"/>
              </w:rPr>
              <w:t>0</w:t>
            </w:r>
            <w:r>
              <w:rPr>
                <w:rFonts w:hint="eastAsia" w:ascii="宋体" w:hAnsi="宋体"/>
                <w:sz w:val="28"/>
                <w:szCs w:val="28"/>
                <w:highlight w:val="none"/>
              </w:rPr>
              <w:t>万元以上</w:t>
            </w:r>
            <w:r>
              <w:rPr>
                <w:rFonts w:ascii="宋体" w:hAnsi="宋体"/>
                <w:sz w:val="28"/>
                <w:szCs w:val="28"/>
                <w:highlight w:val="none"/>
              </w:rPr>
              <w:t>。</w:t>
            </w:r>
          </w:p>
        </w:tc>
        <w:tc>
          <w:tcPr>
            <w:tcW w:w="3859" w:type="dxa"/>
            <w:noWrap w:val="0"/>
            <w:vAlign w:val="center"/>
          </w:tcPr>
          <w:p w14:paraId="26521275">
            <w:pPr>
              <w:widowControl/>
              <w:spacing w:line="440" w:lineRule="exact"/>
              <w:ind w:firstLine="560" w:firstLineChars="200"/>
              <w:jc w:val="left"/>
              <w:rPr>
                <w:rFonts w:ascii="宋体" w:hAnsi="宋体"/>
                <w:sz w:val="28"/>
                <w:szCs w:val="28"/>
                <w:highlight w:val="none"/>
              </w:rPr>
            </w:pPr>
            <w:r>
              <w:rPr>
                <w:rFonts w:hint="eastAsia" w:ascii="宋体" w:hAnsi="宋体"/>
                <w:sz w:val="28"/>
                <w:szCs w:val="28"/>
                <w:highlight w:val="none"/>
              </w:rPr>
              <w:t>标准</w:t>
            </w:r>
            <w:r>
              <w:rPr>
                <w:rFonts w:ascii="宋体" w:hAnsi="宋体"/>
                <w:sz w:val="28"/>
                <w:szCs w:val="28"/>
                <w:highlight w:val="none"/>
              </w:rPr>
              <w:t>以上</w:t>
            </w:r>
            <w:r>
              <w:rPr>
                <w:rFonts w:hint="eastAsia" w:ascii="宋体" w:hAnsi="宋体"/>
                <w:sz w:val="28"/>
                <w:szCs w:val="28"/>
                <w:highlight w:val="none"/>
              </w:rPr>
              <w:t>的</w:t>
            </w:r>
            <w:r>
              <w:rPr>
                <w:rFonts w:ascii="宋体" w:hAnsi="宋体"/>
                <w:sz w:val="28"/>
                <w:szCs w:val="28"/>
                <w:highlight w:val="none"/>
              </w:rPr>
              <w:t>得3分，达不到</w:t>
            </w:r>
            <w:r>
              <w:rPr>
                <w:rFonts w:hint="eastAsia" w:ascii="宋体" w:hAnsi="宋体"/>
                <w:sz w:val="28"/>
                <w:szCs w:val="28"/>
                <w:highlight w:val="none"/>
              </w:rPr>
              <w:t>的</w:t>
            </w:r>
            <w:r>
              <w:rPr>
                <w:rFonts w:ascii="宋体" w:hAnsi="宋体"/>
                <w:sz w:val="28"/>
                <w:szCs w:val="28"/>
                <w:highlight w:val="none"/>
              </w:rPr>
              <w:t>不得分。固定资产超过100万元的，可以加1分。</w:t>
            </w:r>
          </w:p>
        </w:tc>
        <w:tc>
          <w:tcPr>
            <w:tcW w:w="1104" w:type="dxa"/>
            <w:noWrap w:val="0"/>
            <w:vAlign w:val="center"/>
          </w:tcPr>
          <w:p w14:paraId="78B4CD7C">
            <w:pPr>
              <w:widowControl/>
              <w:spacing w:line="400" w:lineRule="exact"/>
              <w:jc w:val="center"/>
              <w:rPr>
                <w:rFonts w:ascii="宋体" w:hAnsi="宋体"/>
                <w:sz w:val="28"/>
                <w:szCs w:val="28"/>
                <w:highlight w:val="none"/>
              </w:rPr>
            </w:pPr>
          </w:p>
        </w:tc>
        <w:tc>
          <w:tcPr>
            <w:tcW w:w="1418" w:type="dxa"/>
            <w:noWrap w:val="0"/>
            <w:vAlign w:val="center"/>
          </w:tcPr>
          <w:p w14:paraId="5F808333">
            <w:pPr>
              <w:widowControl/>
              <w:spacing w:line="400" w:lineRule="exact"/>
              <w:jc w:val="center"/>
              <w:rPr>
                <w:rFonts w:ascii="宋体" w:hAnsi="宋体"/>
                <w:sz w:val="28"/>
                <w:szCs w:val="28"/>
                <w:highlight w:val="none"/>
              </w:rPr>
            </w:pPr>
          </w:p>
        </w:tc>
      </w:tr>
      <w:tr w14:paraId="75A13B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958" w:hRule="atLeast"/>
          <w:jc w:val="center"/>
        </w:trPr>
        <w:tc>
          <w:tcPr>
            <w:tcW w:w="1455" w:type="dxa"/>
            <w:vMerge w:val="continue"/>
            <w:noWrap w:val="0"/>
            <w:vAlign w:val="center"/>
          </w:tcPr>
          <w:p w14:paraId="5EFA17ED">
            <w:pPr>
              <w:widowControl/>
              <w:spacing w:line="400" w:lineRule="exact"/>
              <w:jc w:val="center"/>
              <w:rPr>
                <w:rFonts w:ascii="宋体" w:hAnsi="宋体"/>
                <w:sz w:val="28"/>
                <w:szCs w:val="28"/>
                <w:highlight w:val="none"/>
              </w:rPr>
            </w:pPr>
          </w:p>
        </w:tc>
        <w:tc>
          <w:tcPr>
            <w:tcW w:w="1465" w:type="dxa"/>
            <w:noWrap w:val="0"/>
            <w:vAlign w:val="center"/>
          </w:tcPr>
          <w:p w14:paraId="57D1BFC9">
            <w:pPr>
              <w:widowControl/>
              <w:spacing w:line="440" w:lineRule="exact"/>
              <w:jc w:val="center"/>
              <w:rPr>
                <w:rFonts w:ascii="宋体" w:hAnsi="宋体"/>
                <w:sz w:val="28"/>
                <w:szCs w:val="28"/>
                <w:highlight w:val="none"/>
              </w:rPr>
            </w:pPr>
            <w:r>
              <w:rPr>
                <w:rFonts w:ascii="宋体" w:hAnsi="宋体"/>
                <w:sz w:val="28"/>
                <w:szCs w:val="28"/>
                <w:highlight w:val="none"/>
              </w:rPr>
              <w:t>数量和</w:t>
            </w:r>
          </w:p>
          <w:p w14:paraId="49F01F56">
            <w:pPr>
              <w:widowControl/>
              <w:spacing w:line="440" w:lineRule="exact"/>
              <w:jc w:val="center"/>
              <w:rPr>
                <w:rFonts w:ascii="宋体" w:hAnsi="宋体"/>
                <w:sz w:val="28"/>
                <w:szCs w:val="28"/>
                <w:highlight w:val="none"/>
              </w:rPr>
            </w:pPr>
            <w:r>
              <w:rPr>
                <w:rFonts w:ascii="宋体" w:hAnsi="宋体"/>
                <w:sz w:val="28"/>
                <w:szCs w:val="28"/>
                <w:highlight w:val="none"/>
              </w:rPr>
              <w:t>完好率</w:t>
            </w:r>
          </w:p>
        </w:tc>
        <w:tc>
          <w:tcPr>
            <w:tcW w:w="992" w:type="dxa"/>
            <w:noWrap w:val="0"/>
            <w:vAlign w:val="center"/>
          </w:tcPr>
          <w:p w14:paraId="58AEAC12">
            <w:pPr>
              <w:widowControl/>
              <w:spacing w:line="440" w:lineRule="exact"/>
              <w:jc w:val="center"/>
              <w:rPr>
                <w:rFonts w:ascii="宋体" w:hAnsi="宋体"/>
                <w:sz w:val="28"/>
                <w:szCs w:val="28"/>
                <w:highlight w:val="none"/>
              </w:rPr>
            </w:pPr>
            <w:r>
              <w:rPr>
                <w:rFonts w:ascii="宋体" w:hAnsi="宋体"/>
                <w:sz w:val="28"/>
                <w:szCs w:val="28"/>
                <w:highlight w:val="none"/>
              </w:rPr>
              <w:t>7分</w:t>
            </w:r>
          </w:p>
        </w:tc>
        <w:tc>
          <w:tcPr>
            <w:tcW w:w="4983" w:type="dxa"/>
            <w:noWrap w:val="0"/>
            <w:vAlign w:val="center"/>
          </w:tcPr>
          <w:p w14:paraId="6DDDA458">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1.有满足技能训练需要的设备和充足的实训工位。</w:t>
            </w:r>
          </w:p>
          <w:p w14:paraId="05FD1BEE">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2.</w:t>
            </w:r>
            <w:r>
              <w:rPr>
                <w:rFonts w:hint="eastAsia" w:ascii="宋体" w:hAnsi="宋体"/>
                <w:sz w:val="28"/>
                <w:szCs w:val="28"/>
                <w:highlight w:val="none"/>
              </w:rPr>
              <w:t>培训</w:t>
            </w:r>
            <w:r>
              <w:rPr>
                <w:rFonts w:ascii="宋体" w:hAnsi="宋体"/>
                <w:sz w:val="28"/>
                <w:szCs w:val="28"/>
                <w:highlight w:val="none"/>
              </w:rPr>
              <w:t>设备完好率达95%以上。</w:t>
            </w:r>
          </w:p>
        </w:tc>
        <w:tc>
          <w:tcPr>
            <w:tcW w:w="3859" w:type="dxa"/>
            <w:noWrap w:val="0"/>
            <w:vAlign w:val="center"/>
          </w:tcPr>
          <w:p w14:paraId="3207D65E">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现场查看。</w:t>
            </w:r>
          </w:p>
          <w:p w14:paraId="0D3EB0E2">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1.各培训职业（工种）的实训设备能保证2-6人一台套</w:t>
            </w:r>
            <w:r>
              <w:rPr>
                <w:rFonts w:hint="eastAsia" w:ascii="宋体" w:hAnsi="宋体"/>
                <w:sz w:val="28"/>
                <w:szCs w:val="28"/>
                <w:highlight w:val="none"/>
              </w:rPr>
              <w:t>的</w:t>
            </w:r>
            <w:r>
              <w:rPr>
                <w:rFonts w:ascii="宋体" w:hAnsi="宋体"/>
                <w:sz w:val="28"/>
                <w:szCs w:val="28"/>
                <w:highlight w:val="none"/>
              </w:rPr>
              <w:t>得满分3分，不足</w:t>
            </w:r>
            <w:r>
              <w:rPr>
                <w:rFonts w:hint="eastAsia" w:ascii="宋体" w:hAnsi="宋体"/>
                <w:sz w:val="28"/>
                <w:szCs w:val="28"/>
                <w:highlight w:val="none"/>
              </w:rPr>
              <w:t>的</w:t>
            </w:r>
            <w:r>
              <w:rPr>
                <w:rFonts w:ascii="宋体" w:hAnsi="宋体"/>
                <w:sz w:val="28"/>
                <w:szCs w:val="28"/>
                <w:highlight w:val="none"/>
              </w:rPr>
              <w:t>酌情扣分。</w:t>
            </w:r>
          </w:p>
          <w:p w14:paraId="7F14FB23">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2.</w:t>
            </w:r>
            <w:r>
              <w:rPr>
                <w:rFonts w:hint="eastAsia" w:ascii="宋体" w:hAnsi="宋体"/>
                <w:sz w:val="28"/>
                <w:szCs w:val="28"/>
                <w:highlight w:val="none"/>
              </w:rPr>
              <w:t>培训设备</w:t>
            </w:r>
            <w:r>
              <w:rPr>
                <w:rFonts w:ascii="宋体" w:hAnsi="宋体"/>
                <w:sz w:val="28"/>
                <w:szCs w:val="28"/>
                <w:highlight w:val="none"/>
              </w:rPr>
              <w:t>完好率达95%以上</w:t>
            </w:r>
            <w:r>
              <w:rPr>
                <w:rFonts w:hint="eastAsia" w:ascii="宋体" w:hAnsi="宋体"/>
                <w:sz w:val="28"/>
                <w:szCs w:val="28"/>
                <w:highlight w:val="none"/>
              </w:rPr>
              <w:t>的</w:t>
            </w:r>
            <w:r>
              <w:rPr>
                <w:rFonts w:ascii="宋体" w:hAnsi="宋体"/>
                <w:sz w:val="28"/>
                <w:szCs w:val="28"/>
                <w:highlight w:val="none"/>
              </w:rPr>
              <w:t>得4分；80%-95%</w:t>
            </w:r>
            <w:r>
              <w:rPr>
                <w:rFonts w:hint="eastAsia" w:ascii="宋体" w:hAnsi="宋体"/>
                <w:sz w:val="28"/>
                <w:szCs w:val="28"/>
                <w:highlight w:val="none"/>
              </w:rPr>
              <w:t>间的</w:t>
            </w:r>
            <w:r>
              <w:rPr>
                <w:rFonts w:ascii="宋体" w:hAnsi="宋体"/>
                <w:sz w:val="28"/>
                <w:szCs w:val="28"/>
                <w:highlight w:val="none"/>
              </w:rPr>
              <w:t>得2分；低于80%</w:t>
            </w:r>
            <w:r>
              <w:rPr>
                <w:rFonts w:hint="eastAsia" w:ascii="宋体" w:hAnsi="宋体"/>
                <w:sz w:val="28"/>
                <w:szCs w:val="28"/>
                <w:highlight w:val="none"/>
              </w:rPr>
              <w:t>的</w:t>
            </w:r>
            <w:r>
              <w:rPr>
                <w:rFonts w:ascii="宋体" w:hAnsi="宋体"/>
                <w:sz w:val="28"/>
                <w:szCs w:val="28"/>
                <w:highlight w:val="none"/>
              </w:rPr>
              <w:t>不得分。</w:t>
            </w:r>
          </w:p>
        </w:tc>
        <w:tc>
          <w:tcPr>
            <w:tcW w:w="1104" w:type="dxa"/>
            <w:noWrap w:val="0"/>
            <w:vAlign w:val="center"/>
          </w:tcPr>
          <w:p w14:paraId="782FF7B9">
            <w:pPr>
              <w:widowControl/>
              <w:spacing w:line="400" w:lineRule="exact"/>
              <w:jc w:val="center"/>
              <w:rPr>
                <w:rFonts w:ascii="宋体" w:hAnsi="宋体"/>
                <w:sz w:val="28"/>
                <w:szCs w:val="28"/>
                <w:highlight w:val="none"/>
              </w:rPr>
            </w:pPr>
          </w:p>
        </w:tc>
        <w:tc>
          <w:tcPr>
            <w:tcW w:w="1418" w:type="dxa"/>
            <w:noWrap w:val="0"/>
            <w:vAlign w:val="center"/>
          </w:tcPr>
          <w:p w14:paraId="0F03784D">
            <w:pPr>
              <w:widowControl/>
              <w:spacing w:line="400" w:lineRule="exact"/>
              <w:jc w:val="center"/>
              <w:rPr>
                <w:rFonts w:ascii="宋体" w:hAnsi="宋体"/>
                <w:sz w:val="28"/>
                <w:szCs w:val="28"/>
                <w:highlight w:val="none"/>
              </w:rPr>
            </w:pPr>
          </w:p>
        </w:tc>
      </w:tr>
      <w:tr w14:paraId="7ABA2A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8970" w:hRule="atLeast"/>
          <w:jc w:val="center"/>
        </w:trPr>
        <w:tc>
          <w:tcPr>
            <w:tcW w:w="1455" w:type="dxa"/>
            <w:noWrap w:val="0"/>
            <w:vAlign w:val="center"/>
          </w:tcPr>
          <w:p w14:paraId="16BBA8E3">
            <w:pPr>
              <w:widowControl/>
              <w:spacing w:line="440" w:lineRule="exact"/>
              <w:jc w:val="center"/>
              <w:rPr>
                <w:rFonts w:ascii="宋体" w:hAnsi="宋体"/>
                <w:sz w:val="28"/>
                <w:szCs w:val="28"/>
                <w:highlight w:val="none"/>
              </w:rPr>
            </w:pPr>
            <w:r>
              <w:rPr>
                <w:rFonts w:ascii="宋体" w:hAnsi="宋体"/>
                <w:sz w:val="28"/>
                <w:szCs w:val="28"/>
                <w:highlight w:val="none"/>
              </w:rPr>
              <w:t>培训师资</w:t>
            </w:r>
          </w:p>
          <w:p w14:paraId="584859BF">
            <w:pPr>
              <w:widowControl/>
              <w:spacing w:line="440" w:lineRule="exact"/>
              <w:jc w:val="center"/>
              <w:rPr>
                <w:rFonts w:ascii="宋体" w:hAnsi="宋体"/>
                <w:sz w:val="28"/>
                <w:szCs w:val="28"/>
                <w:highlight w:val="none"/>
              </w:rPr>
            </w:pPr>
            <w:r>
              <w:rPr>
                <w:rFonts w:ascii="宋体" w:hAnsi="宋体"/>
                <w:sz w:val="28"/>
                <w:szCs w:val="28"/>
                <w:highlight w:val="none"/>
              </w:rPr>
              <w:t>（10分）</w:t>
            </w:r>
          </w:p>
        </w:tc>
        <w:tc>
          <w:tcPr>
            <w:tcW w:w="1465" w:type="dxa"/>
            <w:noWrap w:val="0"/>
            <w:vAlign w:val="center"/>
          </w:tcPr>
          <w:p w14:paraId="691F813F">
            <w:pPr>
              <w:widowControl/>
              <w:spacing w:line="440" w:lineRule="exact"/>
              <w:jc w:val="center"/>
              <w:rPr>
                <w:rFonts w:ascii="宋体" w:hAnsi="宋体"/>
                <w:sz w:val="28"/>
                <w:szCs w:val="28"/>
                <w:highlight w:val="none"/>
              </w:rPr>
            </w:pPr>
            <w:r>
              <w:rPr>
                <w:rFonts w:ascii="宋体" w:hAnsi="宋体"/>
                <w:sz w:val="28"/>
                <w:szCs w:val="28"/>
                <w:highlight w:val="none"/>
              </w:rPr>
              <w:t>师资配备</w:t>
            </w:r>
          </w:p>
        </w:tc>
        <w:tc>
          <w:tcPr>
            <w:tcW w:w="992" w:type="dxa"/>
            <w:noWrap w:val="0"/>
            <w:vAlign w:val="center"/>
          </w:tcPr>
          <w:p w14:paraId="2805205F">
            <w:pPr>
              <w:widowControl/>
              <w:spacing w:line="440" w:lineRule="exact"/>
              <w:jc w:val="center"/>
              <w:rPr>
                <w:rFonts w:ascii="宋体" w:hAnsi="宋体"/>
                <w:sz w:val="28"/>
                <w:szCs w:val="28"/>
                <w:highlight w:val="none"/>
              </w:rPr>
            </w:pPr>
            <w:r>
              <w:rPr>
                <w:rFonts w:ascii="宋体" w:hAnsi="宋体"/>
                <w:sz w:val="28"/>
                <w:szCs w:val="28"/>
                <w:highlight w:val="none"/>
              </w:rPr>
              <w:t>10分</w:t>
            </w:r>
          </w:p>
        </w:tc>
        <w:tc>
          <w:tcPr>
            <w:tcW w:w="4983" w:type="dxa"/>
            <w:noWrap w:val="0"/>
            <w:vAlign w:val="center"/>
          </w:tcPr>
          <w:p w14:paraId="07CF6D9E">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1.文化技术理论课教师具有符合培训项目相关要求的学历、专业技术职务或</w:t>
            </w:r>
            <w:r>
              <w:rPr>
                <w:rFonts w:hint="eastAsia" w:ascii="宋体" w:hAnsi="宋体"/>
                <w:sz w:val="28"/>
                <w:szCs w:val="28"/>
                <w:highlight w:val="none"/>
              </w:rPr>
              <w:t>职业资格（技能等级）</w:t>
            </w:r>
            <w:r>
              <w:rPr>
                <w:rFonts w:ascii="宋体" w:hAnsi="宋体"/>
                <w:sz w:val="28"/>
                <w:szCs w:val="28"/>
                <w:highlight w:val="none"/>
              </w:rPr>
              <w:t>。</w:t>
            </w:r>
          </w:p>
          <w:p w14:paraId="4BC9159E">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2.生产</w:t>
            </w:r>
            <w:r>
              <w:rPr>
                <w:rFonts w:hint="eastAsia" w:ascii="宋体" w:hAnsi="宋体"/>
                <w:sz w:val="28"/>
                <w:szCs w:val="28"/>
                <w:highlight w:val="none"/>
              </w:rPr>
              <w:t>实习指导</w:t>
            </w:r>
            <w:r>
              <w:rPr>
                <w:rFonts w:ascii="宋体" w:hAnsi="宋体"/>
                <w:sz w:val="28"/>
                <w:szCs w:val="28"/>
                <w:highlight w:val="none"/>
              </w:rPr>
              <w:t>教师具有符合培训项目相关要求的学历、</w:t>
            </w:r>
            <w:r>
              <w:rPr>
                <w:rFonts w:hint="eastAsia" w:ascii="宋体" w:hAnsi="宋体"/>
                <w:sz w:val="28"/>
                <w:szCs w:val="28"/>
                <w:highlight w:val="none"/>
              </w:rPr>
              <w:t>专业</w:t>
            </w:r>
            <w:r>
              <w:rPr>
                <w:rFonts w:ascii="宋体" w:hAnsi="宋体"/>
                <w:sz w:val="28"/>
                <w:szCs w:val="28"/>
                <w:highlight w:val="none"/>
              </w:rPr>
              <w:t>技术职务或职业资格（技能等级）。</w:t>
            </w:r>
          </w:p>
          <w:p w14:paraId="64A986C2">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3.建立了教师培训和能力提升制度，按规定组织教师参加培训；教师按规定参加江西省</w:t>
            </w:r>
            <w:r>
              <w:rPr>
                <w:rFonts w:hint="eastAsia" w:ascii="宋体" w:hAnsi="宋体"/>
                <w:sz w:val="28"/>
                <w:szCs w:val="28"/>
                <w:highlight w:val="none"/>
              </w:rPr>
              <w:t>民办职业培训学校</w:t>
            </w:r>
            <w:r>
              <w:rPr>
                <w:rFonts w:ascii="宋体" w:hAnsi="宋体"/>
                <w:sz w:val="28"/>
                <w:szCs w:val="28"/>
                <w:highlight w:val="none"/>
              </w:rPr>
              <w:t>教师</w:t>
            </w:r>
            <w:r>
              <w:rPr>
                <w:rFonts w:hint="eastAsia" w:ascii="宋体" w:hAnsi="宋体"/>
                <w:sz w:val="28"/>
                <w:szCs w:val="28"/>
                <w:highlight w:val="none"/>
              </w:rPr>
              <w:t>上岗培训评价工作</w:t>
            </w:r>
            <w:r>
              <w:rPr>
                <w:rFonts w:ascii="宋体" w:hAnsi="宋体"/>
                <w:sz w:val="28"/>
                <w:szCs w:val="28"/>
                <w:highlight w:val="none"/>
              </w:rPr>
              <w:t>。</w:t>
            </w:r>
          </w:p>
          <w:p w14:paraId="7748F20F">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4.线下培训每班次师生比不低于1:40。</w:t>
            </w:r>
          </w:p>
        </w:tc>
        <w:tc>
          <w:tcPr>
            <w:tcW w:w="3859" w:type="dxa"/>
            <w:noWrap w:val="0"/>
            <w:vAlign w:val="center"/>
          </w:tcPr>
          <w:p w14:paraId="2B21E97E">
            <w:pPr>
              <w:widowControl/>
              <w:spacing w:line="440" w:lineRule="exact"/>
              <w:ind w:firstLine="560" w:firstLineChars="200"/>
              <w:jc w:val="left"/>
              <w:rPr>
                <w:rFonts w:ascii="宋体" w:hAnsi="宋体"/>
                <w:sz w:val="28"/>
                <w:szCs w:val="28"/>
                <w:highlight w:val="none"/>
              </w:rPr>
            </w:pPr>
            <w:r>
              <w:rPr>
                <w:rFonts w:ascii="宋体" w:hAnsi="宋体"/>
                <w:sz w:val="28"/>
                <w:szCs w:val="28"/>
                <w:highlight w:val="none"/>
              </w:rPr>
              <w:t>1.未建立教师培训和能力提升制度的一次性扣5分；每位教师未按规定参加培训的扣1分；每位教师的学历要求、技能要求任一指标不符合扣1分；直至扣完10分。</w:t>
            </w:r>
          </w:p>
          <w:p w14:paraId="4694F48C">
            <w:pPr>
              <w:widowControl/>
              <w:spacing w:line="440" w:lineRule="exact"/>
              <w:ind w:firstLine="560" w:firstLineChars="200"/>
              <w:jc w:val="left"/>
              <w:rPr>
                <w:rFonts w:ascii="宋体" w:hAnsi="宋体"/>
                <w:sz w:val="28"/>
                <w:szCs w:val="28"/>
                <w:highlight w:val="none"/>
              </w:rPr>
            </w:pPr>
            <w:r>
              <w:rPr>
                <w:rFonts w:hint="eastAsia" w:ascii="宋体" w:hAnsi="宋体"/>
                <w:sz w:val="28"/>
                <w:szCs w:val="28"/>
                <w:highlight w:val="none"/>
              </w:rPr>
              <w:t>2</w:t>
            </w:r>
            <w:r>
              <w:rPr>
                <w:rFonts w:ascii="宋体" w:hAnsi="宋体"/>
                <w:sz w:val="28"/>
                <w:szCs w:val="28"/>
                <w:highlight w:val="none"/>
              </w:rPr>
              <w:t>.线下培训每班次师生比不低于1:40的可以加1分。</w:t>
            </w:r>
          </w:p>
          <w:p w14:paraId="4176E504">
            <w:pPr>
              <w:widowControl/>
              <w:spacing w:line="440" w:lineRule="exact"/>
              <w:ind w:firstLine="560" w:firstLineChars="200"/>
              <w:jc w:val="left"/>
              <w:rPr>
                <w:rFonts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.有教师获得技工院校教师专业资格的可以加1分。</w:t>
            </w:r>
          </w:p>
        </w:tc>
        <w:tc>
          <w:tcPr>
            <w:tcW w:w="1104" w:type="dxa"/>
            <w:noWrap w:val="0"/>
            <w:vAlign w:val="center"/>
          </w:tcPr>
          <w:p w14:paraId="0A66979F">
            <w:pPr>
              <w:widowControl/>
              <w:spacing w:line="400" w:lineRule="exact"/>
              <w:jc w:val="center"/>
              <w:rPr>
                <w:rFonts w:ascii="宋体" w:hAnsi="宋体"/>
                <w:sz w:val="28"/>
                <w:szCs w:val="28"/>
                <w:highlight w:val="none"/>
              </w:rPr>
            </w:pPr>
          </w:p>
        </w:tc>
        <w:tc>
          <w:tcPr>
            <w:tcW w:w="1418" w:type="dxa"/>
            <w:noWrap w:val="0"/>
            <w:vAlign w:val="center"/>
          </w:tcPr>
          <w:p w14:paraId="231FE9A2">
            <w:pPr>
              <w:widowControl/>
              <w:spacing w:line="400" w:lineRule="exact"/>
              <w:jc w:val="center"/>
              <w:rPr>
                <w:rFonts w:ascii="宋体" w:hAnsi="宋体"/>
                <w:sz w:val="28"/>
                <w:szCs w:val="28"/>
                <w:highlight w:val="none"/>
              </w:rPr>
            </w:pPr>
          </w:p>
        </w:tc>
      </w:tr>
      <w:tr w14:paraId="2194B3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4872" w:hRule="atLeast"/>
          <w:jc w:val="center"/>
        </w:trPr>
        <w:tc>
          <w:tcPr>
            <w:tcW w:w="1455" w:type="dxa"/>
            <w:vMerge w:val="restart"/>
            <w:noWrap w:val="0"/>
            <w:vAlign w:val="center"/>
          </w:tcPr>
          <w:p w14:paraId="4F4C74AE">
            <w:pPr>
              <w:widowControl/>
              <w:spacing w:line="400" w:lineRule="exact"/>
              <w:jc w:val="center"/>
              <w:rPr>
                <w:rFonts w:ascii="宋体" w:hAnsi="宋体"/>
                <w:sz w:val="28"/>
                <w:szCs w:val="28"/>
                <w:highlight w:val="none"/>
              </w:rPr>
            </w:pPr>
            <w:r>
              <w:rPr>
                <w:rFonts w:ascii="宋体" w:hAnsi="宋体"/>
                <w:sz w:val="28"/>
                <w:szCs w:val="28"/>
                <w:highlight w:val="none"/>
              </w:rPr>
              <w:t>培训场所  （10分）</w:t>
            </w:r>
          </w:p>
        </w:tc>
        <w:tc>
          <w:tcPr>
            <w:tcW w:w="1465" w:type="dxa"/>
            <w:noWrap w:val="0"/>
            <w:vAlign w:val="center"/>
          </w:tcPr>
          <w:p w14:paraId="56AC72D5">
            <w:pPr>
              <w:widowControl/>
              <w:spacing w:line="400" w:lineRule="exact"/>
              <w:jc w:val="center"/>
              <w:rPr>
                <w:rFonts w:ascii="宋体" w:hAnsi="宋体"/>
                <w:sz w:val="28"/>
                <w:szCs w:val="28"/>
                <w:highlight w:val="none"/>
              </w:rPr>
            </w:pPr>
            <w:r>
              <w:rPr>
                <w:rFonts w:ascii="宋体" w:hAnsi="宋体"/>
                <w:sz w:val="28"/>
                <w:szCs w:val="28"/>
                <w:highlight w:val="none"/>
              </w:rPr>
              <w:t xml:space="preserve">  面积（</w:t>
            </w:r>
            <w:r>
              <w:rPr>
                <w:rFonts w:hint="eastAsia" w:ascii="宋体" w:hAnsi="宋体" w:cs="宋体"/>
                <w:sz w:val="28"/>
                <w:szCs w:val="28"/>
                <w:highlight w:val="none"/>
              </w:rPr>
              <w:t>㎡</w:t>
            </w:r>
            <w:r>
              <w:rPr>
                <w:rFonts w:hint="eastAsia" w:ascii="宋体" w:hAnsi="宋体" w:cs="仿宋_GB2312"/>
                <w:sz w:val="28"/>
                <w:szCs w:val="28"/>
                <w:highlight w:val="none"/>
              </w:rPr>
              <w:t>）</w:t>
            </w:r>
          </w:p>
        </w:tc>
        <w:tc>
          <w:tcPr>
            <w:tcW w:w="992" w:type="dxa"/>
            <w:noWrap w:val="0"/>
            <w:vAlign w:val="center"/>
          </w:tcPr>
          <w:p w14:paraId="4CBBD7B2">
            <w:pPr>
              <w:widowControl/>
              <w:spacing w:line="400" w:lineRule="exact"/>
              <w:jc w:val="center"/>
              <w:rPr>
                <w:rFonts w:ascii="宋体" w:hAnsi="宋体"/>
                <w:sz w:val="28"/>
                <w:szCs w:val="28"/>
                <w:highlight w:val="none"/>
              </w:rPr>
            </w:pPr>
            <w:r>
              <w:rPr>
                <w:rFonts w:ascii="宋体" w:hAnsi="宋体"/>
                <w:sz w:val="28"/>
                <w:szCs w:val="28"/>
                <w:highlight w:val="none"/>
              </w:rPr>
              <w:t>4分</w:t>
            </w:r>
          </w:p>
        </w:tc>
        <w:tc>
          <w:tcPr>
            <w:tcW w:w="4983" w:type="dxa"/>
            <w:noWrap w:val="0"/>
            <w:vAlign w:val="center"/>
          </w:tcPr>
          <w:p w14:paraId="6C365E60">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1.举办初级民办职业培训学校依法设立的校区实际使用的办学场所面积不少于200平方米。其中，实训场地面积不少于办学场所面积的1/3</w:t>
            </w:r>
          </w:p>
          <w:p w14:paraId="05618D60">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2.举办中级民办职业培训学校法人依法设立的校区实际使用的办学场所面积不少于300平方米。其中，实训场地面积不少于办学场所面积的1/3</w:t>
            </w:r>
          </w:p>
          <w:p w14:paraId="6CF86D60">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3.举办高级民办职业培训学校依法设立的校区实际使用的办学场所面积不少于400平方米。其中，实训场地面积不少于办学场所面积的1/3</w:t>
            </w:r>
          </w:p>
        </w:tc>
        <w:tc>
          <w:tcPr>
            <w:tcW w:w="3859" w:type="dxa"/>
            <w:noWrap w:val="0"/>
            <w:vAlign w:val="center"/>
          </w:tcPr>
          <w:p w14:paraId="6AFAFA89">
            <w:pPr>
              <w:widowControl/>
              <w:spacing w:line="360" w:lineRule="exact"/>
              <w:ind w:firstLine="560" w:firstLineChars="200"/>
              <w:jc w:val="left"/>
              <w:rPr>
                <w:rFonts w:ascii="宋体" w:hAnsi="宋体"/>
                <w:sz w:val="28"/>
                <w:szCs w:val="28"/>
                <w:highlight w:val="none"/>
              </w:rPr>
            </w:pPr>
            <w:r>
              <w:rPr>
                <w:rFonts w:hint="eastAsia" w:ascii="宋体" w:hAnsi="宋体"/>
                <w:sz w:val="28"/>
                <w:szCs w:val="28"/>
                <w:highlight w:val="none"/>
              </w:rPr>
              <w:t>标准以上的得3分，达不到的不得分。</w:t>
            </w:r>
          </w:p>
        </w:tc>
        <w:tc>
          <w:tcPr>
            <w:tcW w:w="1104" w:type="dxa"/>
            <w:noWrap w:val="0"/>
            <w:vAlign w:val="center"/>
          </w:tcPr>
          <w:p w14:paraId="3743E066">
            <w:pPr>
              <w:widowControl/>
              <w:spacing w:line="400" w:lineRule="exact"/>
              <w:jc w:val="center"/>
              <w:rPr>
                <w:rFonts w:ascii="宋体" w:hAnsi="宋体"/>
                <w:sz w:val="28"/>
                <w:szCs w:val="28"/>
                <w:highlight w:val="none"/>
              </w:rPr>
            </w:pPr>
          </w:p>
        </w:tc>
        <w:tc>
          <w:tcPr>
            <w:tcW w:w="1418" w:type="dxa"/>
            <w:noWrap w:val="0"/>
            <w:vAlign w:val="center"/>
          </w:tcPr>
          <w:p w14:paraId="7F1F9BA1">
            <w:pPr>
              <w:widowControl/>
              <w:spacing w:line="400" w:lineRule="exact"/>
              <w:jc w:val="center"/>
              <w:rPr>
                <w:rFonts w:ascii="宋体" w:hAnsi="宋体"/>
                <w:sz w:val="28"/>
                <w:szCs w:val="28"/>
                <w:highlight w:val="none"/>
              </w:rPr>
            </w:pPr>
          </w:p>
        </w:tc>
      </w:tr>
      <w:tr w14:paraId="187073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516" w:hRule="atLeast"/>
          <w:jc w:val="center"/>
        </w:trPr>
        <w:tc>
          <w:tcPr>
            <w:tcW w:w="1455" w:type="dxa"/>
            <w:vMerge w:val="continue"/>
            <w:noWrap w:val="0"/>
            <w:vAlign w:val="center"/>
          </w:tcPr>
          <w:p w14:paraId="0F5F5BF1">
            <w:pPr>
              <w:widowControl/>
              <w:spacing w:line="400" w:lineRule="exact"/>
              <w:jc w:val="center"/>
              <w:rPr>
                <w:rFonts w:ascii="宋体" w:hAnsi="宋体"/>
                <w:sz w:val="28"/>
                <w:szCs w:val="28"/>
                <w:highlight w:val="none"/>
              </w:rPr>
            </w:pPr>
          </w:p>
        </w:tc>
        <w:tc>
          <w:tcPr>
            <w:tcW w:w="1465" w:type="dxa"/>
            <w:noWrap w:val="0"/>
            <w:vAlign w:val="center"/>
          </w:tcPr>
          <w:p w14:paraId="40D40124">
            <w:pPr>
              <w:widowControl/>
              <w:spacing w:line="400" w:lineRule="exact"/>
              <w:jc w:val="center"/>
              <w:rPr>
                <w:rFonts w:ascii="宋体" w:hAnsi="宋体"/>
                <w:sz w:val="28"/>
                <w:szCs w:val="28"/>
                <w:highlight w:val="none"/>
              </w:rPr>
            </w:pPr>
            <w:r>
              <w:rPr>
                <w:rFonts w:ascii="宋体" w:hAnsi="宋体"/>
                <w:sz w:val="28"/>
                <w:szCs w:val="28"/>
                <w:highlight w:val="none"/>
              </w:rPr>
              <w:t>配套设施</w:t>
            </w:r>
          </w:p>
        </w:tc>
        <w:tc>
          <w:tcPr>
            <w:tcW w:w="992" w:type="dxa"/>
            <w:noWrap w:val="0"/>
            <w:vAlign w:val="center"/>
          </w:tcPr>
          <w:p w14:paraId="291DF920">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7F4F199D">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1.无安全隐患</w:t>
            </w:r>
            <w:r>
              <w:rPr>
                <w:rFonts w:hint="eastAsia" w:ascii="宋体" w:hAnsi="宋体"/>
                <w:sz w:val="28"/>
                <w:szCs w:val="28"/>
                <w:highlight w:val="none"/>
              </w:rPr>
              <w:t>，</w:t>
            </w:r>
            <w:r>
              <w:rPr>
                <w:rFonts w:ascii="宋体" w:hAnsi="宋体"/>
                <w:sz w:val="28"/>
                <w:szCs w:val="28"/>
                <w:highlight w:val="none"/>
              </w:rPr>
              <w:t>有良好的照</w:t>
            </w:r>
            <w:r>
              <w:rPr>
                <w:rFonts w:hint="eastAsia" w:ascii="宋体" w:hAnsi="宋体"/>
                <w:sz w:val="28"/>
                <w:szCs w:val="28"/>
                <w:highlight w:val="none"/>
              </w:rPr>
              <w:t>明，</w:t>
            </w:r>
            <w:r>
              <w:rPr>
                <w:rFonts w:ascii="宋体" w:hAnsi="宋体"/>
                <w:sz w:val="28"/>
                <w:szCs w:val="28"/>
                <w:highlight w:val="none"/>
              </w:rPr>
              <w:t>通风好。</w:t>
            </w:r>
          </w:p>
          <w:p w14:paraId="0A82A766">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2.配备桌椅、黑板、多媒体、电脑等教学设备。</w:t>
            </w:r>
          </w:p>
        </w:tc>
        <w:tc>
          <w:tcPr>
            <w:tcW w:w="3859" w:type="dxa"/>
            <w:noWrap w:val="0"/>
            <w:vAlign w:val="center"/>
          </w:tcPr>
          <w:p w14:paraId="21A961E0">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1.安全、照明、通风符合要求</w:t>
            </w:r>
            <w:r>
              <w:rPr>
                <w:rFonts w:hint="eastAsia" w:ascii="宋体" w:hAnsi="宋体"/>
                <w:sz w:val="28"/>
                <w:szCs w:val="28"/>
                <w:highlight w:val="none"/>
              </w:rPr>
              <w:t>的</w:t>
            </w:r>
            <w:r>
              <w:rPr>
                <w:rFonts w:ascii="宋体" w:hAnsi="宋体"/>
                <w:sz w:val="28"/>
                <w:szCs w:val="28"/>
                <w:highlight w:val="none"/>
              </w:rPr>
              <w:t>得1分。</w:t>
            </w:r>
          </w:p>
          <w:p w14:paraId="5FCA763A">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2.按规定配备桌椅、黑板、多媒体、电脑等设备的得1分，不足或有损坏的酌情扣分。</w:t>
            </w:r>
          </w:p>
        </w:tc>
        <w:tc>
          <w:tcPr>
            <w:tcW w:w="1104" w:type="dxa"/>
            <w:noWrap w:val="0"/>
            <w:vAlign w:val="center"/>
          </w:tcPr>
          <w:p w14:paraId="497AA73D">
            <w:pPr>
              <w:widowControl/>
              <w:spacing w:line="400" w:lineRule="exact"/>
              <w:jc w:val="center"/>
              <w:rPr>
                <w:rFonts w:ascii="宋体" w:hAnsi="宋体"/>
                <w:sz w:val="28"/>
                <w:szCs w:val="28"/>
                <w:highlight w:val="none"/>
              </w:rPr>
            </w:pPr>
          </w:p>
        </w:tc>
        <w:tc>
          <w:tcPr>
            <w:tcW w:w="1418" w:type="dxa"/>
            <w:noWrap w:val="0"/>
            <w:vAlign w:val="center"/>
          </w:tcPr>
          <w:p w14:paraId="70386D00">
            <w:pPr>
              <w:widowControl/>
              <w:spacing w:line="400" w:lineRule="exact"/>
              <w:jc w:val="center"/>
              <w:rPr>
                <w:rFonts w:ascii="宋体" w:hAnsi="宋体"/>
                <w:sz w:val="28"/>
                <w:szCs w:val="28"/>
                <w:highlight w:val="none"/>
              </w:rPr>
            </w:pPr>
          </w:p>
        </w:tc>
      </w:tr>
      <w:tr w14:paraId="314084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424" w:hRule="atLeast"/>
          <w:jc w:val="center"/>
        </w:trPr>
        <w:tc>
          <w:tcPr>
            <w:tcW w:w="1455" w:type="dxa"/>
            <w:vMerge w:val="continue"/>
            <w:noWrap w:val="0"/>
            <w:vAlign w:val="center"/>
          </w:tcPr>
          <w:p w14:paraId="16570952">
            <w:pPr>
              <w:widowControl/>
              <w:spacing w:line="400" w:lineRule="exact"/>
              <w:jc w:val="center"/>
              <w:rPr>
                <w:rFonts w:ascii="宋体" w:hAnsi="宋体"/>
                <w:sz w:val="28"/>
                <w:szCs w:val="28"/>
                <w:highlight w:val="none"/>
              </w:rPr>
            </w:pPr>
          </w:p>
        </w:tc>
        <w:tc>
          <w:tcPr>
            <w:tcW w:w="1465" w:type="dxa"/>
            <w:noWrap w:val="0"/>
            <w:vAlign w:val="center"/>
          </w:tcPr>
          <w:p w14:paraId="6AF0FC50">
            <w:pPr>
              <w:widowControl/>
              <w:spacing w:line="400" w:lineRule="exact"/>
              <w:jc w:val="center"/>
              <w:rPr>
                <w:rFonts w:ascii="宋体" w:hAnsi="宋体"/>
                <w:sz w:val="28"/>
                <w:szCs w:val="28"/>
                <w:highlight w:val="none"/>
              </w:rPr>
            </w:pPr>
            <w:r>
              <w:rPr>
                <w:rFonts w:ascii="宋体" w:hAnsi="宋体"/>
                <w:sz w:val="28"/>
                <w:szCs w:val="28"/>
                <w:highlight w:val="none"/>
              </w:rPr>
              <w:t>使用期限</w:t>
            </w:r>
          </w:p>
        </w:tc>
        <w:tc>
          <w:tcPr>
            <w:tcW w:w="992" w:type="dxa"/>
            <w:noWrap w:val="0"/>
            <w:vAlign w:val="center"/>
          </w:tcPr>
          <w:p w14:paraId="2E6BC06C">
            <w:pPr>
              <w:widowControl/>
              <w:spacing w:line="400" w:lineRule="exact"/>
              <w:jc w:val="center"/>
              <w:rPr>
                <w:rFonts w:ascii="宋体" w:hAnsi="宋体"/>
                <w:sz w:val="28"/>
                <w:szCs w:val="28"/>
                <w:highlight w:val="none"/>
              </w:rPr>
            </w:pPr>
            <w:r>
              <w:rPr>
                <w:rFonts w:ascii="宋体" w:hAnsi="宋体"/>
                <w:sz w:val="28"/>
                <w:szCs w:val="28"/>
                <w:highlight w:val="none"/>
              </w:rPr>
              <w:t>4分</w:t>
            </w:r>
          </w:p>
        </w:tc>
        <w:tc>
          <w:tcPr>
            <w:tcW w:w="4983" w:type="dxa"/>
            <w:noWrap w:val="0"/>
            <w:vAlign w:val="center"/>
          </w:tcPr>
          <w:p w14:paraId="5162D09B">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租赁期不少于</w:t>
            </w:r>
            <w:r>
              <w:rPr>
                <w:rFonts w:hint="eastAsia" w:ascii="宋体" w:hAnsi="宋体"/>
                <w:sz w:val="28"/>
                <w:szCs w:val="28"/>
                <w:highlight w:val="none"/>
              </w:rPr>
              <w:t>5</w:t>
            </w:r>
            <w:r>
              <w:rPr>
                <w:rFonts w:ascii="宋体" w:hAnsi="宋体"/>
                <w:sz w:val="28"/>
                <w:szCs w:val="28"/>
                <w:highlight w:val="none"/>
              </w:rPr>
              <w:t>年。</w:t>
            </w:r>
          </w:p>
        </w:tc>
        <w:tc>
          <w:tcPr>
            <w:tcW w:w="3859" w:type="dxa"/>
            <w:noWrap w:val="0"/>
            <w:vAlign w:val="center"/>
          </w:tcPr>
          <w:p w14:paraId="6AD05BB9">
            <w:pPr>
              <w:widowControl/>
              <w:spacing w:line="360" w:lineRule="exact"/>
              <w:ind w:firstLine="560" w:firstLineChars="200"/>
              <w:jc w:val="left"/>
              <w:rPr>
                <w:rFonts w:ascii="宋体" w:hAnsi="宋体"/>
                <w:sz w:val="28"/>
                <w:szCs w:val="28"/>
                <w:highlight w:val="none"/>
              </w:rPr>
            </w:pPr>
            <w:r>
              <w:rPr>
                <w:rFonts w:ascii="宋体" w:hAnsi="宋体"/>
                <w:sz w:val="28"/>
                <w:szCs w:val="28"/>
                <w:highlight w:val="none"/>
              </w:rPr>
              <w:t>租用场所租赁期</w:t>
            </w:r>
            <w:r>
              <w:rPr>
                <w:rFonts w:hint="eastAsia" w:ascii="宋体" w:hAnsi="宋体"/>
                <w:sz w:val="28"/>
                <w:szCs w:val="28"/>
                <w:highlight w:val="none"/>
              </w:rPr>
              <w:t>5</w:t>
            </w:r>
            <w:r>
              <w:rPr>
                <w:rFonts w:ascii="宋体" w:hAnsi="宋体"/>
                <w:sz w:val="28"/>
                <w:szCs w:val="28"/>
                <w:highlight w:val="none"/>
              </w:rPr>
              <w:t>年以上</w:t>
            </w:r>
            <w:r>
              <w:rPr>
                <w:rFonts w:hint="eastAsia" w:ascii="宋体" w:hAnsi="宋体"/>
                <w:sz w:val="28"/>
                <w:szCs w:val="28"/>
                <w:highlight w:val="none"/>
              </w:rPr>
              <w:t>的</w:t>
            </w:r>
            <w:r>
              <w:rPr>
                <w:rFonts w:ascii="宋体" w:hAnsi="宋体"/>
                <w:sz w:val="28"/>
                <w:szCs w:val="28"/>
                <w:highlight w:val="none"/>
              </w:rPr>
              <w:t>得4分，少于</w:t>
            </w:r>
            <w:r>
              <w:rPr>
                <w:rFonts w:hint="eastAsia" w:ascii="宋体" w:hAnsi="宋体"/>
                <w:sz w:val="28"/>
                <w:szCs w:val="28"/>
                <w:highlight w:val="none"/>
              </w:rPr>
              <w:t>5</w:t>
            </w:r>
            <w:r>
              <w:rPr>
                <w:rFonts w:ascii="宋体" w:hAnsi="宋体"/>
                <w:sz w:val="28"/>
                <w:szCs w:val="28"/>
                <w:highlight w:val="none"/>
              </w:rPr>
              <w:t>年</w:t>
            </w:r>
            <w:r>
              <w:rPr>
                <w:rFonts w:hint="eastAsia" w:ascii="宋体" w:hAnsi="宋体"/>
                <w:sz w:val="28"/>
                <w:szCs w:val="28"/>
                <w:highlight w:val="none"/>
              </w:rPr>
              <w:t>的</w:t>
            </w:r>
            <w:r>
              <w:rPr>
                <w:rFonts w:ascii="宋体" w:hAnsi="宋体"/>
                <w:sz w:val="28"/>
                <w:szCs w:val="28"/>
                <w:highlight w:val="none"/>
              </w:rPr>
              <w:t>不得分。</w:t>
            </w:r>
          </w:p>
        </w:tc>
        <w:tc>
          <w:tcPr>
            <w:tcW w:w="1104" w:type="dxa"/>
            <w:noWrap w:val="0"/>
            <w:vAlign w:val="center"/>
          </w:tcPr>
          <w:p w14:paraId="2C6628DF">
            <w:pPr>
              <w:widowControl/>
              <w:spacing w:line="400" w:lineRule="exact"/>
              <w:jc w:val="center"/>
              <w:rPr>
                <w:rFonts w:ascii="宋体" w:hAnsi="宋体"/>
                <w:sz w:val="28"/>
                <w:szCs w:val="28"/>
                <w:highlight w:val="none"/>
              </w:rPr>
            </w:pPr>
          </w:p>
        </w:tc>
        <w:tc>
          <w:tcPr>
            <w:tcW w:w="1418" w:type="dxa"/>
            <w:noWrap w:val="0"/>
            <w:vAlign w:val="center"/>
          </w:tcPr>
          <w:p w14:paraId="63397255">
            <w:pPr>
              <w:widowControl/>
              <w:spacing w:line="400" w:lineRule="exact"/>
              <w:jc w:val="center"/>
              <w:rPr>
                <w:rFonts w:ascii="宋体" w:hAnsi="宋体"/>
                <w:sz w:val="28"/>
                <w:szCs w:val="28"/>
                <w:highlight w:val="none"/>
              </w:rPr>
            </w:pPr>
          </w:p>
        </w:tc>
      </w:tr>
      <w:tr w14:paraId="6B5BCB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3350" w:hRule="atLeast"/>
          <w:jc w:val="center"/>
        </w:trPr>
        <w:tc>
          <w:tcPr>
            <w:tcW w:w="1455" w:type="dxa"/>
            <w:vMerge w:val="restart"/>
            <w:noWrap w:val="0"/>
            <w:vAlign w:val="center"/>
          </w:tcPr>
          <w:p w14:paraId="6619974C">
            <w:pPr>
              <w:widowControl/>
              <w:spacing w:line="400" w:lineRule="exact"/>
              <w:jc w:val="center"/>
              <w:rPr>
                <w:rFonts w:ascii="宋体" w:hAnsi="宋体"/>
                <w:sz w:val="28"/>
                <w:szCs w:val="28"/>
                <w:highlight w:val="none"/>
              </w:rPr>
            </w:pPr>
            <w:r>
              <w:rPr>
                <w:rFonts w:ascii="宋体" w:hAnsi="宋体"/>
                <w:sz w:val="28"/>
                <w:szCs w:val="28"/>
                <w:highlight w:val="none"/>
              </w:rPr>
              <w:t>培训规模  、层次和质量（15分）</w:t>
            </w:r>
          </w:p>
        </w:tc>
        <w:tc>
          <w:tcPr>
            <w:tcW w:w="1465" w:type="dxa"/>
            <w:noWrap w:val="0"/>
            <w:vAlign w:val="center"/>
          </w:tcPr>
          <w:p w14:paraId="1DDE2371">
            <w:pPr>
              <w:widowControl/>
              <w:spacing w:line="400" w:lineRule="exact"/>
              <w:jc w:val="center"/>
              <w:rPr>
                <w:rFonts w:ascii="宋体" w:hAnsi="宋体"/>
                <w:sz w:val="28"/>
                <w:szCs w:val="28"/>
                <w:highlight w:val="none"/>
              </w:rPr>
            </w:pPr>
            <w:r>
              <w:rPr>
                <w:rFonts w:ascii="宋体" w:hAnsi="宋体"/>
                <w:sz w:val="28"/>
                <w:szCs w:val="28"/>
                <w:highlight w:val="none"/>
              </w:rPr>
              <w:t>年培训</w:t>
            </w:r>
            <w:r>
              <w:rPr>
                <w:rFonts w:hint="eastAsia" w:ascii="宋体" w:hAnsi="宋体"/>
                <w:sz w:val="28"/>
                <w:szCs w:val="28"/>
                <w:highlight w:val="none"/>
              </w:rPr>
              <w:t>数量</w:t>
            </w:r>
          </w:p>
          <w:p w14:paraId="40186E61">
            <w:pPr>
              <w:widowControl/>
              <w:spacing w:line="400" w:lineRule="exact"/>
              <w:jc w:val="center"/>
              <w:rPr>
                <w:rFonts w:ascii="宋体" w:hAnsi="宋体"/>
                <w:sz w:val="28"/>
                <w:szCs w:val="28"/>
                <w:highlight w:val="none"/>
              </w:rPr>
            </w:pPr>
            <w:r>
              <w:rPr>
                <w:rFonts w:ascii="宋体" w:hAnsi="宋体"/>
                <w:sz w:val="28"/>
                <w:szCs w:val="28"/>
                <w:highlight w:val="none"/>
              </w:rPr>
              <w:t>（人</w:t>
            </w:r>
            <w:r>
              <w:rPr>
                <w:rFonts w:hint="eastAsia" w:ascii="宋体" w:hAnsi="宋体"/>
                <w:sz w:val="28"/>
                <w:szCs w:val="28"/>
                <w:highlight w:val="none"/>
              </w:rPr>
              <w:t>次</w:t>
            </w:r>
            <w:r>
              <w:rPr>
                <w:rFonts w:ascii="宋体" w:hAnsi="宋体"/>
                <w:sz w:val="28"/>
                <w:szCs w:val="28"/>
                <w:highlight w:val="none"/>
              </w:rPr>
              <w:t>）</w:t>
            </w:r>
            <w:r>
              <w:rPr>
                <w:rFonts w:hint="eastAsia" w:ascii="宋体" w:hAnsi="宋体"/>
                <w:sz w:val="28"/>
                <w:szCs w:val="28"/>
                <w:highlight w:val="none"/>
              </w:rPr>
              <w:t>和满意度</w:t>
            </w:r>
          </w:p>
        </w:tc>
        <w:tc>
          <w:tcPr>
            <w:tcW w:w="992" w:type="dxa"/>
            <w:noWrap w:val="0"/>
            <w:vAlign w:val="center"/>
          </w:tcPr>
          <w:p w14:paraId="2379DAA8">
            <w:pPr>
              <w:widowControl/>
              <w:spacing w:line="400" w:lineRule="exact"/>
              <w:jc w:val="center"/>
              <w:rPr>
                <w:rFonts w:ascii="宋体" w:hAnsi="宋体"/>
                <w:sz w:val="28"/>
                <w:szCs w:val="28"/>
                <w:highlight w:val="none"/>
              </w:rPr>
            </w:pPr>
            <w:r>
              <w:rPr>
                <w:rFonts w:ascii="宋体" w:hAnsi="宋体"/>
                <w:sz w:val="28"/>
                <w:szCs w:val="28"/>
                <w:highlight w:val="none"/>
              </w:rPr>
              <w:t>10分</w:t>
            </w:r>
          </w:p>
        </w:tc>
        <w:tc>
          <w:tcPr>
            <w:tcW w:w="4983" w:type="dxa"/>
            <w:noWrap w:val="0"/>
            <w:vAlign w:val="center"/>
          </w:tcPr>
          <w:p w14:paraId="15AF3B84">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1.办学许可证办学类型载明的职业（工种）</w:t>
            </w:r>
            <w:r>
              <w:rPr>
                <w:rFonts w:hint="eastAsia" w:ascii="宋体" w:hAnsi="宋体"/>
                <w:sz w:val="28"/>
                <w:szCs w:val="28"/>
                <w:highlight w:val="none"/>
              </w:rPr>
              <w:t>在</w:t>
            </w:r>
            <w:r>
              <w:rPr>
                <w:rFonts w:ascii="宋体" w:hAnsi="宋体"/>
                <w:sz w:val="28"/>
                <w:szCs w:val="28"/>
                <w:highlight w:val="none"/>
              </w:rPr>
              <w:t>2个以内的，年培训人数不低于200人；2个以上的，每增加1个职业（工种），年培训人数</w:t>
            </w:r>
            <w:r>
              <w:rPr>
                <w:rFonts w:hint="eastAsia" w:ascii="宋体" w:hAnsi="宋体"/>
                <w:sz w:val="28"/>
                <w:szCs w:val="28"/>
                <w:highlight w:val="none"/>
              </w:rPr>
              <w:t>应</w:t>
            </w:r>
            <w:r>
              <w:rPr>
                <w:rFonts w:ascii="宋体" w:hAnsi="宋体"/>
                <w:sz w:val="28"/>
                <w:szCs w:val="28"/>
                <w:highlight w:val="none"/>
              </w:rPr>
              <w:t>相应增加100人。</w:t>
            </w:r>
          </w:p>
          <w:p w14:paraId="64468C04">
            <w:pPr>
              <w:widowControl/>
              <w:spacing w:line="340" w:lineRule="exact"/>
              <w:ind w:firstLine="560" w:firstLineChars="200"/>
              <w:jc w:val="left"/>
              <w:rPr>
                <w:rFonts w:ascii="宋体" w:hAnsi="宋体"/>
                <w:sz w:val="28"/>
                <w:szCs w:val="28"/>
                <w:highlight w:val="none"/>
              </w:rPr>
            </w:pPr>
            <w:r>
              <w:rPr>
                <w:rFonts w:hint="eastAsia" w:ascii="宋体" w:hAnsi="宋体"/>
                <w:sz w:val="28"/>
                <w:szCs w:val="28"/>
                <w:highlight w:val="none"/>
              </w:rPr>
              <w:t>2</w:t>
            </w:r>
            <w:r>
              <w:rPr>
                <w:rFonts w:ascii="宋体" w:hAnsi="宋体"/>
                <w:sz w:val="28"/>
                <w:szCs w:val="28"/>
                <w:highlight w:val="none"/>
              </w:rPr>
              <w:t>.</w:t>
            </w:r>
            <w:r>
              <w:rPr>
                <w:rFonts w:hint="eastAsia" w:ascii="宋体" w:hAnsi="宋体"/>
                <w:sz w:val="28"/>
                <w:szCs w:val="28"/>
                <w:highlight w:val="none"/>
              </w:rPr>
              <w:t>开展参训学员满意度调查，学员参训满意度应当达到80%以上。</w:t>
            </w:r>
          </w:p>
        </w:tc>
        <w:tc>
          <w:tcPr>
            <w:tcW w:w="3859" w:type="dxa"/>
            <w:noWrap w:val="0"/>
            <w:vAlign w:val="center"/>
          </w:tcPr>
          <w:p w14:paraId="30F2DEF7">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1.年培训量少于200人</w:t>
            </w:r>
            <w:r>
              <w:rPr>
                <w:rFonts w:hint="eastAsia" w:ascii="宋体" w:hAnsi="宋体"/>
                <w:sz w:val="28"/>
                <w:szCs w:val="28"/>
                <w:highlight w:val="none"/>
              </w:rPr>
              <w:t>次</w:t>
            </w:r>
            <w:r>
              <w:rPr>
                <w:rFonts w:ascii="宋体" w:hAnsi="宋体"/>
                <w:sz w:val="28"/>
                <w:szCs w:val="28"/>
                <w:highlight w:val="none"/>
              </w:rPr>
              <w:t>的不得分； 400-500人</w:t>
            </w:r>
            <w:r>
              <w:rPr>
                <w:rFonts w:hint="eastAsia" w:ascii="宋体" w:hAnsi="宋体"/>
                <w:sz w:val="28"/>
                <w:szCs w:val="28"/>
                <w:highlight w:val="none"/>
              </w:rPr>
              <w:t>次</w:t>
            </w:r>
            <w:r>
              <w:rPr>
                <w:rFonts w:ascii="宋体" w:hAnsi="宋体"/>
                <w:sz w:val="28"/>
                <w:szCs w:val="28"/>
                <w:highlight w:val="none"/>
              </w:rPr>
              <w:t>的得</w:t>
            </w:r>
            <w:r>
              <w:rPr>
                <w:rFonts w:hint="eastAsia" w:ascii="宋体" w:hAnsi="宋体"/>
                <w:sz w:val="28"/>
                <w:szCs w:val="28"/>
                <w:highlight w:val="none"/>
              </w:rPr>
              <w:t>2</w:t>
            </w:r>
            <w:r>
              <w:rPr>
                <w:rFonts w:ascii="宋体" w:hAnsi="宋体"/>
                <w:sz w:val="28"/>
                <w:szCs w:val="28"/>
                <w:highlight w:val="none"/>
              </w:rPr>
              <w:t>分；600-700人</w:t>
            </w:r>
            <w:r>
              <w:rPr>
                <w:rFonts w:hint="eastAsia" w:ascii="宋体" w:hAnsi="宋体"/>
                <w:sz w:val="28"/>
                <w:szCs w:val="28"/>
                <w:highlight w:val="none"/>
              </w:rPr>
              <w:t>次的</w:t>
            </w:r>
            <w:r>
              <w:rPr>
                <w:rFonts w:ascii="宋体" w:hAnsi="宋体"/>
                <w:sz w:val="28"/>
                <w:szCs w:val="28"/>
                <w:highlight w:val="none"/>
              </w:rPr>
              <w:t>得</w:t>
            </w:r>
            <w:r>
              <w:rPr>
                <w:rFonts w:hint="eastAsia" w:ascii="宋体" w:hAnsi="宋体"/>
                <w:sz w:val="28"/>
                <w:szCs w:val="28"/>
                <w:highlight w:val="none"/>
              </w:rPr>
              <w:t>4</w:t>
            </w:r>
            <w:r>
              <w:rPr>
                <w:rFonts w:ascii="宋体" w:hAnsi="宋体"/>
                <w:sz w:val="28"/>
                <w:szCs w:val="28"/>
                <w:highlight w:val="none"/>
              </w:rPr>
              <w:t>分；800-900</w:t>
            </w:r>
            <w:r>
              <w:rPr>
                <w:rFonts w:hint="eastAsia" w:ascii="宋体" w:hAnsi="宋体"/>
                <w:sz w:val="28"/>
                <w:szCs w:val="28"/>
                <w:highlight w:val="none"/>
              </w:rPr>
              <w:t>人次的</w:t>
            </w:r>
            <w:r>
              <w:rPr>
                <w:rFonts w:ascii="宋体" w:hAnsi="宋体"/>
                <w:sz w:val="28"/>
                <w:szCs w:val="28"/>
                <w:highlight w:val="none"/>
              </w:rPr>
              <w:t>得</w:t>
            </w:r>
            <w:r>
              <w:rPr>
                <w:rFonts w:hint="eastAsia" w:ascii="宋体" w:hAnsi="宋体"/>
                <w:sz w:val="28"/>
                <w:szCs w:val="28"/>
                <w:highlight w:val="none"/>
              </w:rPr>
              <w:t>6</w:t>
            </w:r>
            <w:r>
              <w:rPr>
                <w:rFonts w:ascii="宋体" w:hAnsi="宋体"/>
                <w:sz w:val="28"/>
                <w:szCs w:val="28"/>
                <w:highlight w:val="none"/>
              </w:rPr>
              <w:t>分；1000人</w:t>
            </w:r>
            <w:r>
              <w:rPr>
                <w:rFonts w:hint="eastAsia" w:ascii="宋体" w:hAnsi="宋体"/>
                <w:sz w:val="28"/>
                <w:szCs w:val="28"/>
                <w:highlight w:val="none"/>
              </w:rPr>
              <w:t>次</w:t>
            </w:r>
            <w:r>
              <w:rPr>
                <w:rFonts w:ascii="宋体" w:hAnsi="宋体"/>
                <w:sz w:val="28"/>
                <w:szCs w:val="28"/>
                <w:highlight w:val="none"/>
              </w:rPr>
              <w:t>以上的得</w:t>
            </w:r>
            <w:r>
              <w:rPr>
                <w:rFonts w:hint="eastAsia" w:ascii="宋体" w:hAnsi="宋体"/>
                <w:sz w:val="28"/>
                <w:szCs w:val="28"/>
                <w:highlight w:val="none"/>
              </w:rPr>
              <w:t>8</w:t>
            </w:r>
            <w:r>
              <w:rPr>
                <w:rFonts w:ascii="宋体" w:hAnsi="宋体"/>
                <w:sz w:val="28"/>
                <w:szCs w:val="28"/>
                <w:highlight w:val="none"/>
              </w:rPr>
              <w:t>分。年培训量超过1500人次的可以加2分。</w:t>
            </w:r>
          </w:p>
          <w:p w14:paraId="7ACEEC04">
            <w:pPr>
              <w:widowControl/>
              <w:spacing w:line="340" w:lineRule="exact"/>
              <w:ind w:firstLine="560" w:firstLineChars="200"/>
              <w:jc w:val="left"/>
              <w:rPr>
                <w:rFonts w:ascii="宋体" w:hAnsi="宋体"/>
                <w:sz w:val="28"/>
                <w:szCs w:val="28"/>
                <w:highlight w:val="none"/>
              </w:rPr>
            </w:pPr>
            <w:r>
              <w:rPr>
                <w:rFonts w:hint="eastAsia" w:ascii="宋体" w:hAnsi="宋体"/>
                <w:sz w:val="28"/>
                <w:szCs w:val="28"/>
                <w:highlight w:val="none"/>
              </w:rPr>
              <w:t>2</w:t>
            </w:r>
            <w:r>
              <w:rPr>
                <w:rFonts w:ascii="宋体" w:hAnsi="宋体"/>
                <w:spacing w:val="-4"/>
                <w:sz w:val="28"/>
                <w:szCs w:val="28"/>
                <w:highlight w:val="none"/>
              </w:rPr>
              <w:t>.</w:t>
            </w:r>
            <w:r>
              <w:rPr>
                <w:rFonts w:hint="eastAsia" w:ascii="宋体" w:hAnsi="宋体"/>
                <w:spacing w:val="-4"/>
                <w:sz w:val="28"/>
                <w:szCs w:val="28"/>
                <w:highlight w:val="none"/>
              </w:rPr>
              <w:t>对80%以上的参训学员开展满意度调查的得1分，学员参训满意度达到80%以上的得1分。</w:t>
            </w:r>
          </w:p>
        </w:tc>
        <w:tc>
          <w:tcPr>
            <w:tcW w:w="1104" w:type="dxa"/>
            <w:noWrap w:val="0"/>
            <w:vAlign w:val="center"/>
          </w:tcPr>
          <w:p w14:paraId="1A0A9630">
            <w:pPr>
              <w:widowControl/>
              <w:spacing w:line="400" w:lineRule="exact"/>
              <w:jc w:val="center"/>
              <w:rPr>
                <w:rFonts w:ascii="宋体" w:hAnsi="宋体"/>
                <w:sz w:val="28"/>
                <w:szCs w:val="28"/>
                <w:highlight w:val="none"/>
              </w:rPr>
            </w:pPr>
          </w:p>
        </w:tc>
        <w:tc>
          <w:tcPr>
            <w:tcW w:w="1418" w:type="dxa"/>
            <w:noWrap w:val="0"/>
            <w:vAlign w:val="center"/>
          </w:tcPr>
          <w:p w14:paraId="4B13F2EC">
            <w:pPr>
              <w:widowControl/>
              <w:spacing w:line="400" w:lineRule="exact"/>
              <w:jc w:val="center"/>
              <w:rPr>
                <w:rFonts w:ascii="宋体" w:hAnsi="宋体"/>
                <w:sz w:val="28"/>
                <w:szCs w:val="28"/>
                <w:highlight w:val="none"/>
              </w:rPr>
            </w:pPr>
          </w:p>
        </w:tc>
      </w:tr>
      <w:tr w14:paraId="7D0ABB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5379" w:hRule="atLeast"/>
          <w:jc w:val="center"/>
        </w:trPr>
        <w:tc>
          <w:tcPr>
            <w:tcW w:w="1455" w:type="dxa"/>
            <w:vMerge w:val="continue"/>
            <w:noWrap w:val="0"/>
            <w:vAlign w:val="center"/>
          </w:tcPr>
          <w:p w14:paraId="476ADC62">
            <w:pPr>
              <w:widowControl/>
              <w:spacing w:line="400" w:lineRule="exact"/>
              <w:jc w:val="center"/>
              <w:rPr>
                <w:rFonts w:ascii="宋体" w:hAnsi="宋体"/>
                <w:sz w:val="28"/>
                <w:szCs w:val="28"/>
                <w:highlight w:val="none"/>
              </w:rPr>
            </w:pPr>
          </w:p>
        </w:tc>
        <w:tc>
          <w:tcPr>
            <w:tcW w:w="1465" w:type="dxa"/>
            <w:noWrap w:val="0"/>
            <w:vAlign w:val="center"/>
          </w:tcPr>
          <w:p w14:paraId="562FC832">
            <w:pPr>
              <w:widowControl/>
              <w:spacing w:line="400" w:lineRule="exact"/>
              <w:jc w:val="center"/>
              <w:rPr>
                <w:rFonts w:ascii="宋体" w:hAnsi="宋体"/>
                <w:sz w:val="28"/>
                <w:szCs w:val="28"/>
                <w:highlight w:val="none"/>
              </w:rPr>
            </w:pPr>
            <w:r>
              <w:rPr>
                <w:rFonts w:ascii="宋体" w:hAnsi="宋体"/>
                <w:sz w:val="28"/>
                <w:szCs w:val="28"/>
                <w:highlight w:val="none"/>
              </w:rPr>
              <w:t>培训层次、形式和考核取证情况</w:t>
            </w:r>
          </w:p>
        </w:tc>
        <w:tc>
          <w:tcPr>
            <w:tcW w:w="992" w:type="dxa"/>
            <w:noWrap w:val="0"/>
            <w:vAlign w:val="center"/>
          </w:tcPr>
          <w:p w14:paraId="7257528A">
            <w:pPr>
              <w:widowControl/>
              <w:spacing w:line="400" w:lineRule="exact"/>
              <w:jc w:val="center"/>
              <w:rPr>
                <w:rFonts w:ascii="宋体" w:hAnsi="宋体"/>
                <w:sz w:val="28"/>
                <w:szCs w:val="28"/>
                <w:highlight w:val="none"/>
              </w:rPr>
            </w:pPr>
            <w:r>
              <w:rPr>
                <w:rFonts w:ascii="宋体" w:hAnsi="宋体"/>
                <w:sz w:val="28"/>
                <w:szCs w:val="28"/>
                <w:highlight w:val="none"/>
              </w:rPr>
              <w:t>5分</w:t>
            </w:r>
          </w:p>
        </w:tc>
        <w:tc>
          <w:tcPr>
            <w:tcW w:w="4983" w:type="dxa"/>
            <w:noWrap w:val="0"/>
            <w:vAlign w:val="center"/>
          </w:tcPr>
          <w:p w14:paraId="54FCEABD">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1.组织培训结业学员参加技能人才评价，取得相应职业资格证书、职业技能等级证书、专项职业能力证书。</w:t>
            </w:r>
          </w:p>
          <w:p w14:paraId="01C373DB">
            <w:pPr>
              <w:widowControl/>
              <w:spacing w:line="340" w:lineRule="exact"/>
              <w:ind w:firstLine="560" w:firstLineChars="200"/>
              <w:jc w:val="left"/>
              <w:rPr>
                <w:rFonts w:ascii="宋体" w:hAnsi="宋体"/>
                <w:spacing w:val="-4"/>
                <w:sz w:val="28"/>
                <w:szCs w:val="28"/>
                <w:highlight w:val="none"/>
              </w:rPr>
            </w:pPr>
            <w:r>
              <w:rPr>
                <w:rFonts w:hint="eastAsia" w:ascii="宋体" w:hAnsi="宋体"/>
                <w:sz w:val="28"/>
                <w:szCs w:val="28"/>
                <w:highlight w:val="none"/>
              </w:rPr>
              <w:t>2</w:t>
            </w:r>
            <w:r>
              <w:rPr>
                <w:rFonts w:ascii="宋体" w:hAnsi="宋体"/>
                <w:sz w:val="28"/>
                <w:szCs w:val="28"/>
                <w:highlight w:val="none"/>
              </w:rPr>
              <w:t>.还没有职业技能等级证书的，可以组织学</w:t>
            </w:r>
            <w:r>
              <w:rPr>
                <w:rFonts w:ascii="宋体" w:hAnsi="宋体"/>
                <w:spacing w:val="-4"/>
                <w:sz w:val="28"/>
                <w:szCs w:val="28"/>
                <w:highlight w:val="none"/>
              </w:rPr>
              <w:t>员考取其他部门颁发的上岗证等技能类证书；经当地人力资源社会保障部门备案，还可组织考试发放培训合格证书。</w:t>
            </w:r>
          </w:p>
          <w:p w14:paraId="72B17F9B">
            <w:pPr>
              <w:widowControl/>
              <w:spacing w:line="340" w:lineRule="exact"/>
              <w:ind w:firstLine="560" w:firstLineChars="200"/>
              <w:jc w:val="left"/>
              <w:rPr>
                <w:rFonts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w:t>
            </w:r>
            <w:r>
              <w:rPr>
                <w:rFonts w:hint="eastAsia" w:ascii="宋体" w:hAnsi="宋体"/>
                <w:sz w:val="28"/>
                <w:szCs w:val="28"/>
                <w:highlight w:val="none"/>
              </w:rPr>
              <w:t>参加</w:t>
            </w:r>
            <w:r>
              <w:rPr>
                <w:rFonts w:ascii="宋体" w:hAnsi="宋体"/>
                <w:sz w:val="28"/>
                <w:szCs w:val="28"/>
                <w:highlight w:val="none"/>
              </w:rPr>
              <w:t>就业技能培训</w:t>
            </w:r>
            <w:r>
              <w:rPr>
                <w:rFonts w:hint="eastAsia" w:ascii="宋体" w:hAnsi="宋体"/>
                <w:sz w:val="28"/>
                <w:szCs w:val="28"/>
                <w:highlight w:val="none"/>
              </w:rPr>
              <w:t>的</w:t>
            </w:r>
            <w:r>
              <w:rPr>
                <w:rFonts w:ascii="宋体" w:hAnsi="宋体"/>
                <w:sz w:val="28"/>
                <w:szCs w:val="28"/>
                <w:highlight w:val="none"/>
              </w:rPr>
              <w:t>学员参训后就业率达到80%以上。</w:t>
            </w:r>
          </w:p>
          <w:p w14:paraId="35130011">
            <w:pPr>
              <w:widowControl/>
              <w:spacing w:line="340" w:lineRule="exact"/>
              <w:ind w:firstLine="560" w:firstLineChars="200"/>
              <w:jc w:val="left"/>
              <w:rPr>
                <w:rFonts w:ascii="宋体" w:hAnsi="宋体"/>
                <w:sz w:val="28"/>
                <w:szCs w:val="28"/>
                <w:highlight w:val="none"/>
              </w:rPr>
            </w:pPr>
            <w:r>
              <w:rPr>
                <w:rFonts w:hint="eastAsia" w:ascii="宋体" w:hAnsi="宋体"/>
                <w:sz w:val="28"/>
                <w:szCs w:val="28"/>
                <w:highlight w:val="none"/>
              </w:rPr>
              <w:t>4</w:t>
            </w:r>
            <w:r>
              <w:rPr>
                <w:rFonts w:ascii="宋体" w:hAnsi="宋体"/>
                <w:sz w:val="28"/>
                <w:szCs w:val="28"/>
                <w:highlight w:val="none"/>
              </w:rPr>
              <w:t>.在全省范围内采取校企合作、送教上门等形式，加强企业职工培训工作，参与和帮助企业开发针对性强的培训课程、教学计划并组织实施。</w:t>
            </w:r>
          </w:p>
        </w:tc>
        <w:tc>
          <w:tcPr>
            <w:tcW w:w="3859" w:type="dxa"/>
            <w:noWrap w:val="0"/>
            <w:vAlign w:val="center"/>
          </w:tcPr>
          <w:p w14:paraId="3E9E6A69">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1.培训结业学员80%以上取得上岗、技能等级证书的得3分；80%-40%</w:t>
            </w:r>
            <w:r>
              <w:rPr>
                <w:rFonts w:hint="eastAsia" w:ascii="宋体" w:hAnsi="宋体"/>
                <w:sz w:val="28"/>
                <w:szCs w:val="28"/>
                <w:highlight w:val="none"/>
              </w:rPr>
              <w:t>的</w:t>
            </w:r>
            <w:r>
              <w:rPr>
                <w:rFonts w:ascii="宋体" w:hAnsi="宋体"/>
                <w:sz w:val="28"/>
                <w:szCs w:val="28"/>
                <w:highlight w:val="none"/>
              </w:rPr>
              <w:t>得2分；40%-20%</w:t>
            </w:r>
            <w:r>
              <w:rPr>
                <w:rFonts w:hint="eastAsia" w:ascii="宋体" w:hAnsi="宋体"/>
                <w:sz w:val="28"/>
                <w:szCs w:val="28"/>
                <w:highlight w:val="none"/>
              </w:rPr>
              <w:t>的</w:t>
            </w:r>
            <w:r>
              <w:rPr>
                <w:rFonts w:ascii="宋体" w:hAnsi="宋体"/>
                <w:sz w:val="28"/>
                <w:szCs w:val="28"/>
                <w:highlight w:val="none"/>
              </w:rPr>
              <w:t>得1分；20%以下</w:t>
            </w:r>
            <w:r>
              <w:rPr>
                <w:rFonts w:hint="eastAsia" w:ascii="宋体" w:hAnsi="宋体"/>
                <w:sz w:val="28"/>
                <w:szCs w:val="28"/>
                <w:highlight w:val="none"/>
              </w:rPr>
              <w:t>的</w:t>
            </w:r>
            <w:r>
              <w:rPr>
                <w:rFonts w:ascii="宋体" w:hAnsi="宋体"/>
                <w:sz w:val="28"/>
                <w:szCs w:val="28"/>
                <w:highlight w:val="none"/>
              </w:rPr>
              <w:t>不得分。</w:t>
            </w:r>
          </w:p>
          <w:p w14:paraId="3AFFCBF7">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2.取得三级</w:t>
            </w:r>
            <w:r>
              <w:rPr>
                <w:rFonts w:hint="eastAsia" w:ascii="宋体" w:hAnsi="宋体"/>
                <w:sz w:val="28"/>
                <w:szCs w:val="28"/>
                <w:highlight w:val="none"/>
              </w:rPr>
              <w:t>及以上</w:t>
            </w:r>
            <w:r>
              <w:rPr>
                <w:rFonts w:ascii="宋体" w:hAnsi="宋体"/>
                <w:sz w:val="28"/>
                <w:szCs w:val="28"/>
                <w:highlight w:val="none"/>
              </w:rPr>
              <w:t>国家职业资格证书或职业技能等级证书达10%及以上的得2分；10%以下</w:t>
            </w:r>
            <w:r>
              <w:rPr>
                <w:rFonts w:hint="eastAsia" w:ascii="宋体" w:hAnsi="宋体"/>
                <w:sz w:val="28"/>
                <w:szCs w:val="28"/>
                <w:highlight w:val="none"/>
              </w:rPr>
              <w:t>的</w:t>
            </w:r>
            <w:r>
              <w:rPr>
                <w:rFonts w:ascii="宋体" w:hAnsi="宋体"/>
                <w:sz w:val="28"/>
                <w:szCs w:val="28"/>
                <w:highlight w:val="none"/>
              </w:rPr>
              <w:t>不得分。</w:t>
            </w:r>
          </w:p>
          <w:p w14:paraId="6B27E8F3">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3.学员培训后</w:t>
            </w:r>
            <w:r>
              <w:rPr>
                <w:rFonts w:hint="eastAsia" w:ascii="宋体" w:hAnsi="宋体"/>
                <w:sz w:val="28"/>
                <w:szCs w:val="28"/>
                <w:highlight w:val="none"/>
              </w:rPr>
              <w:t>半年内实现就业的比</w:t>
            </w:r>
            <w:r>
              <w:rPr>
                <w:rFonts w:ascii="宋体" w:hAnsi="宋体"/>
                <w:sz w:val="28"/>
                <w:szCs w:val="28"/>
                <w:highlight w:val="none"/>
              </w:rPr>
              <w:t>率达到80%以上的可以加1分。</w:t>
            </w:r>
          </w:p>
          <w:p w14:paraId="5C4DF0A5">
            <w:pPr>
              <w:widowControl/>
              <w:spacing w:line="340" w:lineRule="exact"/>
              <w:ind w:firstLine="560" w:firstLineChars="200"/>
              <w:jc w:val="left"/>
              <w:rPr>
                <w:rFonts w:ascii="宋体" w:hAnsi="宋体"/>
                <w:sz w:val="28"/>
                <w:szCs w:val="28"/>
                <w:highlight w:val="none"/>
              </w:rPr>
            </w:pPr>
            <w:r>
              <w:rPr>
                <w:rFonts w:ascii="宋体" w:hAnsi="宋体"/>
                <w:sz w:val="28"/>
                <w:szCs w:val="28"/>
                <w:highlight w:val="none"/>
              </w:rPr>
              <w:t>4.</w:t>
            </w:r>
            <w:r>
              <w:rPr>
                <w:rFonts w:ascii="宋体" w:hAnsi="宋体"/>
                <w:spacing w:val="-4"/>
                <w:sz w:val="28"/>
                <w:szCs w:val="28"/>
                <w:highlight w:val="none"/>
              </w:rPr>
              <w:t>达到要求4的可以加1分。</w:t>
            </w:r>
          </w:p>
        </w:tc>
        <w:tc>
          <w:tcPr>
            <w:tcW w:w="1104" w:type="dxa"/>
            <w:noWrap w:val="0"/>
            <w:vAlign w:val="center"/>
          </w:tcPr>
          <w:p w14:paraId="465A5AE9">
            <w:pPr>
              <w:widowControl/>
              <w:spacing w:line="400" w:lineRule="exact"/>
              <w:jc w:val="center"/>
              <w:rPr>
                <w:rFonts w:ascii="宋体" w:hAnsi="宋体"/>
                <w:sz w:val="28"/>
                <w:szCs w:val="28"/>
                <w:highlight w:val="none"/>
              </w:rPr>
            </w:pPr>
          </w:p>
        </w:tc>
        <w:tc>
          <w:tcPr>
            <w:tcW w:w="1418" w:type="dxa"/>
            <w:noWrap w:val="0"/>
            <w:vAlign w:val="center"/>
          </w:tcPr>
          <w:p w14:paraId="36F7FBA6">
            <w:pPr>
              <w:widowControl/>
              <w:spacing w:line="400" w:lineRule="exact"/>
              <w:jc w:val="center"/>
              <w:rPr>
                <w:rFonts w:ascii="宋体" w:hAnsi="宋体"/>
                <w:sz w:val="28"/>
                <w:szCs w:val="28"/>
                <w:highlight w:val="none"/>
              </w:rPr>
            </w:pPr>
          </w:p>
        </w:tc>
      </w:tr>
      <w:tr w14:paraId="5D1EA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901" w:hRule="atLeast"/>
          <w:jc w:val="center"/>
        </w:trPr>
        <w:tc>
          <w:tcPr>
            <w:tcW w:w="1455" w:type="dxa"/>
            <w:vMerge w:val="restart"/>
            <w:noWrap w:val="0"/>
            <w:vAlign w:val="center"/>
          </w:tcPr>
          <w:p w14:paraId="0B4CD7ED">
            <w:pPr>
              <w:widowControl/>
              <w:spacing w:line="400" w:lineRule="exact"/>
              <w:jc w:val="center"/>
              <w:rPr>
                <w:rFonts w:ascii="宋体" w:hAnsi="宋体"/>
                <w:sz w:val="28"/>
                <w:szCs w:val="28"/>
                <w:highlight w:val="none"/>
              </w:rPr>
            </w:pPr>
            <w:r>
              <w:rPr>
                <w:rFonts w:ascii="宋体" w:hAnsi="宋体"/>
                <w:sz w:val="28"/>
                <w:szCs w:val="28"/>
                <w:highlight w:val="none"/>
              </w:rPr>
              <w:t xml:space="preserve">内部管理 </w:t>
            </w:r>
          </w:p>
          <w:p w14:paraId="4CC1A1A5">
            <w:pPr>
              <w:widowControl/>
              <w:spacing w:line="400" w:lineRule="exact"/>
              <w:jc w:val="center"/>
              <w:rPr>
                <w:rFonts w:ascii="宋体" w:hAnsi="宋体"/>
                <w:sz w:val="28"/>
                <w:szCs w:val="28"/>
                <w:highlight w:val="none"/>
              </w:rPr>
            </w:pPr>
            <w:r>
              <w:rPr>
                <w:rFonts w:ascii="宋体" w:hAnsi="宋体"/>
                <w:sz w:val="28"/>
                <w:szCs w:val="28"/>
                <w:highlight w:val="none"/>
              </w:rPr>
              <w:t>（30分）</w:t>
            </w:r>
          </w:p>
        </w:tc>
        <w:tc>
          <w:tcPr>
            <w:tcW w:w="1465" w:type="dxa"/>
            <w:noWrap w:val="0"/>
            <w:vAlign w:val="center"/>
          </w:tcPr>
          <w:p w14:paraId="6F52B1AE">
            <w:pPr>
              <w:widowControl/>
              <w:spacing w:line="400" w:lineRule="exact"/>
              <w:jc w:val="center"/>
              <w:rPr>
                <w:rFonts w:ascii="宋体" w:hAnsi="宋体"/>
                <w:sz w:val="28"/>
                <w:szCs w:val="28"/>
                <w:highlight w:val="none"/>
              </w:rPr>
            </w:pPr>
            <w:r>
              <w:rPr>
                <w:rFonts w:ascii="宋体" w:hAnsi="宋体"/>
                <w:sz w:val="28"/>
                <w:szCs w:val="28"/>
                <w:highlight w:val="none"/>
              </w:rPr>
              <w:t>制度建设</w:t>
            </w:r>
          </w:p>
        </w:tc>
        <w:tc>
          <w:tcPr>
            <w:tcW w:w="992" w:type="dxa"/>
            <w:noWrap w:val="0"/>
            <w:vAlign w:val="center"/>
          </w:tcPr>
          <w:p w14:paraId="218A6902">
            <w:pPr>
              <w:widowControl/>
              <w:spacing w:line="400" w:lineRule="exact"/>
              <w:jc w:val="center"/>
              <w:rPr>
                <w:rFonts w:ascii="宋体" w:hAnsi="宋体"/>
                <w:sz w:val="28"/>
                <w:szCs w:val="28"/>
                <w:highlight w:val="none"/>
              </w:rPr>
            </w:pPr>
            <w:r>
              <w:rPr>
                <w:rFonts w:ascii="宋体" w:hAnsi="宋体"/>
                <w:sz w:val="28"/>
                <w:szCs w:val="28"/>
                <w:highlight w:val="none"/>
              </w:rPr>
              <w:t>6分</w:t>
            </w:r>
          </w:p>
        </w:tc>
        <w:tc>
          <w:tcPr>
            <w:tcW w:w="4983" w:type="dxa"/>
            <w:noWrap w:val="0"/>
            <w:vAlign w:val="center"/>
          </w:tcPr>
          <w:p w14:paraId="37CBD84C">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行政管理、教学管理、安全管理、员工管理、学员管理、档案管理、资产和财务管理、收费和退费管理、设施设备管理、教师培训及考核等制度健全。制定了突发事件</w:t>
            </w:r>
            <w:r>
              <w:rPr>
                <w:rFonts w:hint="eastAsia" w:ascii="宋体" w:hAnsi="宋体"/>
                <w:sz w:val="28"/>
                <w:szCs w:val="28"/>
                <w:highlight w:val="none"/>
              </w:rPr>
              <w:t>应急</w:t>
            </w:r>
            <w:r>
              <w:rPr>
                <w:rFonts w:ascii="宋体" w:hAnsi="宋体"/>
                <w:sz w:val="28"/>
                <w:szCs w:val="28"/>
                <w:highlight w:val="none"/>
              </w:rPr>
              <w:t>预案。</w:t>
            </w:r>
          </w:p>
        </w:tc>
        <w:tc>
          <w:tcPr>
            <w:tcW w:w="3859" w:type="dxa"/>
            <w:noWrap w:val="0"/>
            <w:vAlign w:val="center"/>
          </w:tcPr>
          <w:p w14:paraId="769708B8">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1.制度健全</w:t>
            </w:r>
            <w:r>
              <w:rPr>
                <w:rFonts w:hint="eastAsia" w:ascii="宋体" w:hAnsi="宋体"/>
                <w:sz w:val="28"/>
                <w:szCs w:val="28"/>
                <w:highlight w:val="none"/>
              </w:rPr>
              <w:t>的</w:t>
            </w:r>
            <w:r>
              <w:rPr>
                <w:rFonts w:ascii="宋体" w:hAnsi="宋体"/>
                <w:sz w:val="28"/>
                <w:szCs w:val="28"/>
                <w:highlight w:val="none"/>
              </w:rPr>
              <w:t>得2分；不完善</w:t>
            </w:r>
            <w:r>
              <w:rPr>
                <w:rFonts w:hint="eastAsia" w:ascii="宋体" w:hAnsi="宋体"/>
                <w:sz w:val="28"/>
                <w:szCs w:val="28"/>
                <w:highlight w:val="none"/>
              </w:rPr>
              <w:t>的</w:t>
            </w:r>
            <w:r>
              <w:rPr>
                <w:rFonts w:ascii="宋体" w:hAnsi="宋体"/>
                <w:sz w:val="28"/>
                <w:szCs w:val="28"/>
                <w:highlight w:val="none"/>
              </w:rPr>
              <w:t>酌情扣分。</w:t>
            </w:r>
          </w:p>
          <w:p w14:paraId="4C8185E7">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2.有检查、有落实</w:t>
            </w:r>
            <w:r>
              <w:rPr>
                <w:rFonts w:hint="eastAsia" w:ascii="宋体" w:hAnsi="宋体"/>
                <w:sz w:val="28"/>
                <w:szCs w:val="28"/>
                <w:highlight w:val="none"/>
              </w:rPr>
              <w:t>的</w:t>
            </w:r>
            <w:r>
              <w:rPr>
                <w:rFonts w:ascii="宋体" w:hAnsi="宋体"/>
                <w:sz w:val="28"/>
                <w:szCs w:val="28"/>
                <w:highlight w:val="none"/>
              </w:rPr>
              <w:t>得2分；没有</w:t>
            </w:r>
            <w:r>
              <w:rPr>
                <w:rFonts w:hint="eastAsia" w:ascii="宋体" w:hAnsi="宋体"/>
                <w:sz w:val="28"/>
                <w:szCs w:val="28"/>
                <w:highlight w:val="none"/>
              </w:rPr>
              <w:t>的</w:t>
            </w:r>
            <w:r>
              <w:rPr>
                <w:rFonts w:ascii="宋体" w:hAnsi="宋体"/>
                <w:sz w:val="28"/>
                <w:szCs w:val="28"/>
                <w:highlight w:val="none"/>
              </w:rPr>
              <w:t>不得分。</w:t>
            </w:r>
          </w:p>
          <w:p w14:paraId="10D10044">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3.制定突发事件</w:t>
            </w:r>
            <w:r>
              <w:rPr>
                <w:rFonts w:hint="eastAsia" w:ascii="宋体" w:hAnsi="宋体"/>
                <w:sz w:val="28"/>
                <w:szCs w:val="28"/>
                <w:highlight w:val="none"/>
              </w:rPr>
              <w:t>应急</w:t>
            </w:r>
            <w:r>
              <w:rPr>
                <w:rFonts w:ascii="宋体" w:hAnsi="宋体"/>
                <w:sz w:val="28"/>
                <w:szCs w:val="28"/>
                <w:highlight w:val="none"/>
              </w:rPr>
              <w:t>预案的得2分，未制定的不得分</w:t>
            </w:r>
          </w:p>
        </w:tc>
        <w:tc>
          <w:tcPr>
            <w:tcW w:w="1104" w:type="dxa"/>
            <w:noWrap w:val="0"/>
            <w:vAlign w:val="center"/>
          </w:tcPr>
          <w:p w14:paraId="75B81C22">
            <w:pPr>
              <w:widowControl/>
              <w:spacing w:line="400" w:lineRule="exact"/>
              <w:jc w:val="center"/>
              <w:rPr>
                <w:rFonts w:ascii="宋体" w:hAnsi="宋体"/>
                <w:sz w:val="28"/>
                <w:szCs w:val="28"/>
                <w:highlight w:val="none"/>
              </w:rPr>
            </w:pPr>
          </w:p>
        </w:tc>
        <w:tc>
          <w:tcPr>
            <w:tcW w:w="1418" w:type="dxa"/>
            <w:noWrap w:val="0"/>
            <w:vAlign w:val="center"/>
          </w:tcPr>
          <w:p w14:paraId="21FCDAE8">
            <w:pPr>
              <w:widowControl/>
              <w:spacing w:line="400" w:lineRule="exact"/>
              <w:jc w:val="center"/>
              <w:rPr>
                <w:rFonts w:ascii="宋体" w:hAnsi="宋体"/>
                <w:sz w:val="28"/>
                <w:szCs w:val="28"/>
                <w:highlight w:val="none"/>
              </w:rPr>
            </w:pPr>
          </w:p>
        </w:tc>
      </w:tr>
      <w:tr w14:paraId="5DB8CE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392" w:hRule="atLeast"/>
          <w:jc w:val="center"/>
        </w:trPr>
        <w:tc>
          <w:tcPr>
            <w:tcW w:w="1455" w:type="dxa"/>
            <w:vMerge w:val="continue"/>
            <w:noWrap w:val="0"/>
            <w:vAlign w:val="center"/>
          </w:tcPr>
          <w:p w14:paraId="100D9DBB">
            <w:pPr>
              <w:widowControl/>
              <w:spacing w:line="400" w:lineRule="exact"/>
              <w:jc w:val="center"/>
              <w:rPr>
                <w:rFonts w:ascii="宋体" w:hAnsi="宋体"/>
                <w:sz w:val="28"/>
                <w:szCs w:val="28"/>
                <w:highlight w:val="none"/>
              </w:rPr>
            </w:pPr>
          </w:p>
        </w:tc>
        <w:tc>
          <w:tcPr>
            <w:tcW w:w="1465" w:type="dxa"/>
            <w:vMerge w:val="restart"/>
            <w:noWrap w:val="0"/>
            <w:vAlign w:val="center"/>
          </w:tcPr>
          <w:p w14:paraId="2F17DF0F">
            <w:pPr>
              <w:widowControl/>
              <w:spacing w:line="400" w:lineRule="exact"/>
              <w:jc w:val="center"/>
              <w:rPr>
                <w:rFonts w:ascii="宋体" w:hAnsi="宋体"/>
                <w:sz w:val="28"/>
                <w:szCs w:val="28"/>
                <w:highlight w:val="none"/>
              </w:rPr>
            </w:pPr>
            <w:r>
              <w:rPr>
                <w:rFonts w:ascii="宋体" w:hAnsi="宋体"/>
                <w:sz w:val="28"/>
                <w:szCs w:val="28"/>
                <w:highlight w:val="none"/>
              </w:rPr>
              <w:t>教学管理</w:t>
            </w:r>
          </w:p>
        </w:tc>
        <w:tc>
          <w:tcPr>
            <w:tcW w:w="992" w:type="dxa"/>
            <w:noWrap w:val="0"/>
            <w:vAlign w:val="center"/>
          </w:tcPr>
          <w:p w14:paraId="0B9124B3">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7C229447">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学</w:t>
            </w:r>
            <w:r>
              <w:rPr>
                <w:rFonts w:hint="eastAsia" w:ascii="宋体" w:hAnsi="宋体"/>
                <w:sz w:val="28"/>
                <w:szCs w:val="28"/>
                <w:highlight w:val="none"/>
              </w:rPr>
              <w:t>员</w:t>
            </w:r>
            <w:r>
              <w:rPr>
                <w:rFonts w:ascii="宋体" w:hAnsi="宋体"/>
                <w:sz w:val="28"/>
                <w:szCs w:val="28"/>
                <w:highlight w:val="none"/>
              </w:rPr>
              <w:t>入学参加培训及时注册登记；与学生签订的相关培训</w:t>
            </w:r>
            <w:r>
              <w:rPr>
                <w:rFonts w:hint="eastAsia" w:ascii="宋体" w:hAnsi="宋体"/>
                <w:sz w:val="28"/>
                <w:szCs w:val="28"/>
                <w:highlight w:val="none"/>
              </w:rPr>
              <w:t>协议</w:t>
            </w:r>
            <w:r>
              <w:rPr>
                <w:rFonts w:ascii="宋体" w:hAnsi="宋体"/>
                <w:sz w:val="28"/>
                <w:szCs w:val="28"/>
                <w:highlight w:val="none"/>
              </w:rPr>
              <w:t>合法规范。</w:t>
            </w:r>
          </w:p>
        </w:tc>
        <w:tc>
          <w:tcPr>
            <w:tcW w:w="3859" w:type="dxa"/>
            <w:noWrap w:val="0"/>
            <w:vAlign w:val="center"/>
          </w:tcPr>
          <w:p w14:paraId="539F9C31">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得2分，有一项达不到要求的扣1分。</w:t>
            </w:r>
          </w:p>
        </w:tc>
        <w:tc>
          <w:tcPr>
            <w:tcW w:w="1104" w:type="dxa"/>
            <w:noWrap w:val="0"/>
            <w:vAlign w:val="center"/>
          </w:tcPr>
          <w:p w14:paraId="360F1E45">
            <w:pPr>
              <w:widowControl/>
              <w:spacing w:line="400" w:lineRule="exact"/>
              <w:jc w:val="center"/>
              <w:rPr>
                <w:rFonts w:ascii="宋体" w:hAnsi="宋体"/>
                <w:sz w:val="28"/>
                <w:szCs w:val="28"/>
                <w:highlight w:val="none"/>
              </w:rPr>
            </w:pPr>
          </w:p>
        </w:tc>
        <w:tc>
          <w:tcPr>
            <w:tcW w:w="1418" w:type="dxa"/>
            <w:noWrap w:val="0"/>
            <w:vAlign w:val="center"/>
          </w:tcPr>
          <w:p w14:paraId="1EE0745A">
            <w:pPr>
              <w:widowControl/>
              <w:spacing w:line="400" w:lineRule="exact"/>
              <w:jc w:val="center"/>
              <w:rPr>
                <w:rFonts w:ascii="宋体" w:hAnsi="宋体"/>
                <w:sz w:val="28"/>
                <w:szCs w:val="28"/>
                <w:highlight w:val="none"/>
              </w:rPr>
            </w:pPr>
          </w:p>
        </w:tc>
      </w:tr>
      <w:tr w14:paraId="4D69E6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710" w:hRule="atLeast"/>
          <w:jc w:val="center"/>
        </w:trPr>
        <w:tc>
          <w:tcPr>
            <w:tcW w:w="1455" w:type="dxa"/>
            <w:vMerge w:val="continue"/>
            <w:noWrap w:val="0"/>
            <w:vAlign w:val="center"/>
          </w:tcPr>
          <w:p w14:paraId="6672E6F7">
            <w:pPr>
              <w:widowControl/>
              <w:spacing w:line="400" w:lineRule="exact"/>
              <w:jc w:val="center"/>
              <w:rPr>
                <w:rFonts w:ascii="宋体" w:hAnsi="宋体"/>
                <w:sz w:val="28"/>
                <w:szCs w:val="28"/>
                <w:highlight w:val="none"/>
              </w:rPr>
            </w:pPr>
          </w:p>
        </w:tc>
        <w:tc>
          <w:tcPr>
            <w:tcW w:w="1465" w:type="dxa"/>
            <w:vMerge w:val="continue"/>
            <w:noWrap w:val="0"/>
            <w:vAlign w:val="center"/>
          </w:tcPr>
          <w:p w14:paraId="075A22B0">
            <w:pPr>
              <w:widowControl/>
              <w:spacing w:line="400" w:lineRule="exact"/>
              <w:jc w:val="center"/>
              <w:rPr>
                <w:rFonts w:ascii="宋体" w:hAnsi="宋体"/>
                <w:sz w:val="28"/>
                <w:szCs w:val="28"/>
                <w:highlight w:val="none"/>
              </w:rPr>
            </w:pPr>
          </w:p>
        </w:tc>
        <w:tc>
          <w:tcPr>
            <w:tcW w:w="992" w:type="dxa"/>
            <w:noWrap w:val="0"/>
            <w:vAlign w:val="center"/>
          </w:tcPr>
          <w:p w14:paraId="59782A41">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4812CCBE">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严格执行教学管理制度；定期对教学情况及效果进行检查；并有完整的检查记录。</w:t>
            </w:r>
          </w:p>
        </w:tc>
        <w:tc>
          <w:tcPr>
            <w:tcW w:w="3859" w:type="dxa"/>
            <w:noWrap w:val="0"/>
            <w:vAlign w:val="center"/>
          </w:tcPr>
          <w:p w14:paraId="5E892E35">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得2分，有一项达不到要求的扣1分直至扣完。</w:t>
            </w:r>
          </w:p>
        </w:tc>
        <w:tc>
          <w:tcPr>
            <w:tcW w:w="1104" w:type="dxa"/>
            <w:noWrap w:val="0"/>
            <w:vAlign w:val="center"/>
          </w:tcPr>
          <w:p w14:paraId="1F0F0E1A">
            <w:pPr>
              <w:widowControl/>
              <w:spacing w:line="400" w:lineRule="exact"/>
              <w:jc w:val="center"/>
              <w:rPr>
                <w:rFonts w:ascii="宋体" w:hAnsi="宋体"/>
                <w:sz w:val="28"/>
                <w:szCs w:val="28"/>
                <w:highlight w:val="none"/>
              </w:rPr>
            </w:pPr>
          </w:p>
        </w:tc>
        <w:tc>
          <w:tcPr>
            <w:tcW w:w="1418" w:type="dxa"/>
            <w:noWrap w:val="0"/>
            <w:vAlign w:val="center"/>
          </w:tcPr>
          <w:p w14:paraId="1D58ECDD">
            <w:pPr>
              <w:widowControl/>
              <w:spacing w:line="400" w:lineRule="exact"/>
              <w:jc w:val="center"/>
              <w:rPr>
                <w:rFonts w:ascii="宋体" w:hAnsi="宋体"/>
                <w:sz w:val="28"/>
                <w:szCs w:val="28"/>
                <w:highlight w:val="none"/>
              </w:rPr>
            </w:pPr>
          </w:p>
        </w:tc>
      </w:tr>
      <w:tr w14:paraId="2F75B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392" w:hRule="atLeast"/>
          <w:jc w:val="center"/>
        </w:trPr>
        <w:tc>
          <w:tcPr>
            <w:tcW w:w="1455" w:type="dxa"/>
            <w:vMerge w:val="continue"/>
            <w:noWrap w:val="0"/>
            <w:vAlign w:val="center"/>
          </w:tcPr>
          <w:p w14:paraId="5BAE8412">
            <w:pPr>
              <w:widowControl/>
              <w:spacing w:line="400" w:lineRule="exact"/>
              <w:jc w:val="center"/>
              <w:rPr>
                <w:rFonts w:ascii="宋体" w:hAnsi="宋体"/>
                <w:sz w:val="28"/>
                <w:szCs w:val="28"/>
                <w:highlight w:val="none"/>
              </w:rPr>
            </w:pPr>
          </w:p>
        </w:tc>
        <w:tc>
          <w:tcPr>
            <w:tcW w:w="1465" w:type="dxa"/>
            <w:vMerge w:val="continue"/>
            <w:noWrap w:val="0"/>
            <w:vAlign w:val="center"/>
          </w:tcPr>
          <w:p w14:paraId="042133EB">
            <w:pPr>
              <w:widowControl/>
              <w:spacing w:line="400" w:lineRule="exact"/>
              <w:jc w:val="center"/>
              <w:rPr>
                <w:rFonts w:ascii="宋体" w:hAnsi="宋体"/>
                <w:sz w:val="28"/>
                <w:szCs w:val="28"/>
                <w:highlight w:val="none"/>
              </w:rPr>
            </w:pPr>
          </w:p>
        </w:tc>
        <w:tc>
          <w:tcPr>
            <w:tcW w:w="992" w:type="dxa"/>
            <w:noWrap w:val="0"/>
            <w:vAlign w:val="center"/>
          </w:tcPr>
          <w:p w14:paraId="652532E7">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6EF50FA1">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保证学</w:t>
            </w:r>
            <w:r>
              <w:rPr>
                <w:rFonts w:hint="eastAsia" w:ascii="宋体" w:hAnsi="宋体"/>
                <w:sz w:val="28"/>
                <w:szCs w:val="28"/>
                <w:highlight w:val="none"/>
              </w:rPr>
              <w:t>员</w:t>
            </w:r>
            <w:r>
              <w:rPr>
                <w:rFonts w:ascii="宋体" w:hAnsi="宋体"/>
                <w:sz w:val="28"/>
                <w:szCs w:val="28"/>
                <w:highlight w:val="none"/>
              </w:rPr>
              <w:t>理论教学课时、实习操作训练课时达到教学（培训）大纲的规定要求，不随意减少课程计划。</w:t>
            </w:r>
          </w:p>
        </w:tc>
        <w:tc>
          <w:tcPr>
            <w:tcW w:w="3859" w:type="dxa"/>
            <w:noWrap w:val="0"/>
            <w:vAlign w:val="center"/>
          </w:tcPr>
          <w:p w14:paraId="22D8C9BB">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得2分，有一项达不到要求的扣1分直至扣完。</w:t>
            </w:r>
          </w:p>
        </w:tc>
        <w:tc>
          <w:tcPr>
            <w:tcW w:w="1104" w:type="dxa"/>
            <w:noWrap w:val="0"/>
            <w:vAlign w:val="center"/>
          </w:tcPr>
          <w:p w14:paraId="64750E12">
            <w:pPr>
              <w:widowControl/>
              <w:spacing w:line="400" w:lineRule="exact"/>
              <w:jc w:val="center"/>
              <w:rPr>
                <w:rFonts w:ascii="宋体" w:hAnsi="宋体"/>
                <w:sz w:val="28"/>
                <w:szCs w:val="28"/>
                <w:highlight w:val="none"/>
              </w:rPr>
            </w:pPr>
          </w:p>
        </w:tc>
        <w:tc>
          <w:tcPr>
            <w:tcW w:w="1418" w:type="dxa"/>
            <w:noWrap w:val="0"/>
            <w:vAlign w:val="center"/>
          </w:tcPr>
          <w:p w14:paraId="3384D6AD">
            <w:pPr>
              <w:widowControl/>
              <w:spacing w:line="400" w:lineRule="exact"/>
              <w:jc w:val="center"/>
              <w:rPr>
                <w:rFonts w:ascii="宋体" w:hAnsi="宋体"/>
                <w:sz w:val="28"/>
                <w:szCs w:val="28"/>
                <w:highlight w:val="none"/>
              </w:rPr>
            </w:pPr>
          </w:p>
        </w:tc>
      </w:tr>
      <w:tr w14:paraId="197A4D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128" w:hRule="atLeast"/>
          <w:jc w:val="center"/>
        </w:trPr>
        <w:tc>
          <w:tcPr>
            <w:tcW w:w="1455" w:type="dxa"/>
            <w:vMerge w:val="continue"/>
            <w:noWrap w:val="0"/>
            <w:vAlign w:val="center"/>
          </w:tcPr>
          <w:p w14:paraId="25AEFB4E">
            <w:pPr>
              <w:widowControl/>
              <w:spacing w:line="400" w:lineRule="exact"/>
              <w:jc w:val="center"/>
              <w:rPr>
                <w:rFonts w:ascii="宋体" w:hAnsi="宋体"/>
                <w:sz w:val="28"/>
                <w:szCs w:val="28"/>
                <w:highlight w:val="none"/>
              </w:rPr>
            </w:pPr>
          </w:p>
        </w:tc>
        <w:tc>
          <w:tcPr>
            <w:tcW w:w="1465" w:type="dxa"/>
            <w:vMerge w:val="continue"/>
            <w:noWrap w:val="0"/>
            <w:vAlign w:val="center"/>
          </w:tcPr>
          <w:p w14:paraId="4B4DBEA5">
            <w:pPr>
              <w:widowControl/>
              <w:spacing w:line="400" w:lineRule="exact"/>
              <w:jc w:val="center"/>
              <w:rPr>
                <w:rFonts w:ascii="宋体" w:hAnsi="宋体"/>
                <w:sz w:val="28"/>
                <w:szCs w:val="28"/>
                <w:highlight w:val="none"/>
              </w:rPr>
            </w:pPr>
          </w:p>
        </w:tc>
        <w:tc>
          <w:tcPr>
            <w:tcW w:w="992" w:type="dxa"/>
            <w:noWrap w:val="0"/>
            <w:vAlign w:val="center"/>
          </w:tcPr>
          <w:p w14:paraId="76750460">
            <w:pPr>
              <w:widowControl/>
              <w:spacing w:line="400" w:lineRule="exact"/>
              <w:jc w:val="center"/>
              <w:rPr>
                <w:rFonts w:ascii="宋体" w:hAnsi="宋体"/>
                <w:sz w:val="28"/>
                <w:szCs w:val="28"/>
                <w:highlight w:val="none"/>
              </w:rPr>
            </w:pPr>
            <w:r>
              <w:rPr>
                <w:rFonts w:ascii="宋体" w:hAnsi="宋体"/>
                <w:sz w:val="28"/>
                <w:szCs w:val="28"/>
                <w:highlight w:val="none"/>
              </w:rPr>
              <w:t>1分</w:t>
            </w:r>
          </w:p>
        </w:tc>
        <w:tc>
          <w:tcPr>
            <w:tcW w:w="4983" w:type="dxa"/>
            <w:noWrap w:val="0"/>
            <w:vAlign w:val="center"/>
          </w:tcPr>
          <w:p w14:paraId="5D4ED2FE">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组织学</w:t>
            </w:r>
            <w:r>
              <w:rPr>
                <w:rFonts w:hint="eastAsia" w:ascii="宋体" w:hAnsi="宋体"/>
                <w:sz w:val="28"/>
                <w:szCs w:val="28"/>
                <w:highlight w:val="none"/>
              </w:rPr>
              <w:t>员</w:t>
            </w:r>
            <w:r>
              <w:rPr>
                <w:rFonts w:ascii="宋体" w:hAnsi="宋体"/>
                <w:sz w:val="28"/>
                <w:szCs w:val="28"/>
                <w:highlight w:val="none"/>
              </w:rPr>
              <w:t>参加毕（结）业考试和技能人才评价。</w:t>
            </w:r>
          </w:p>
        </w:tc>
        <w:tc>
          <w:tcPr>
            <w:tcW w:w="3859" w:type="dxa"/>
            <w:noWrap w:val="0"/>
            <w:vAlign w:val="center"/>
          </w:tcPr>
          <w:p w14:paraId="2E4E160D">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得1分，有一项达不到要求的不得分。</w:t>
            </w:r>
          </w:p>
        </w:tc>
        <w:tc>
          <w:tcPr>
            <w:tcW w:w="1104" w:type="dxa"/>
            <w:noWrap w:val="0"/>
            <w:vAlign w:val="center"/>
          </w:tcPr>
          <w:p w14:paraId="11B06A18">
            <w:pPr>
              <w:widowControl/>
              <w:spacing w:line="400" w:lineRule="exact"/>
              <w:jc w:val="center"/>
              <w:rPr>
                <w:rFonts w:ascii="宋体" w:hAnsi="宋体"/>
                <w:sz w:val="28"/>
                <w:szCs w:val="28"/>
                <w:highlight w:val="none"/>
              </w:rPr>
            </w:pPr>
          </w:p>
        </w:tc>
        <w:tc>
          <w:tcPr>
            <w:tcW w:w="1418" w:type="dxa"/>
            <w:noWrap w:val="0"/>
            <w:vAlign w:val="center"/>
          </w:tcPr>
          <w:p w14:paraId="5B1D97B9">
            <w:pPr>
              <w:widowControl/>
              <w:spacing w:line="400" w:lineRule="exact"/>
              <w:jc w:val="center"/>
              <w:rPr>
                <w:rFonts w:ascii="宋体" w:hAnsi="宋体"/>
                <w:sz w:val="28"/>
                <w:szCs w:val="28"/>
                <w:highlight w:val="none"/>
              </w:rPr>
            </w:pPr>
          </w:p>
        </w:tc>
      </w:tr>
      <w:tr w14:paraId="046A2F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024" w:hRule="atLeast"/>
          <w:jc w:val="center"/>
        </w:trPr>
        <w:tc>
          <w:tcPr>
            <w:tcW w:w="1455" w:type="dxa"/>
            <w:vMerge w:val="restart"/>
            <w:noWrap w:val="0"/>
            <w:vAlign w:val="center"/>
          </w:tcPr>
          <w:p w14:paraId="3D61684D">
            <w:pPr>
              <w:widowControl/>
              <w:spacing w:line="400" w:lineRule="exact"/>
              <w:jc w:val="center"/>
              <w:rPr>
                <w:rFonts w:ascii="宋体" w:hAnsi="宋体"/>
                <w:sz w:val="28"/>
                <w:szCs w:val="28"/>
                <w:highlight w:val="none"/>
              </w:rPr>
            </w:pPr>
            <w:r>
              <w:rPr>
                <w:rFonts w:ascii="宋体" w:hAnsi="宋体"/>
                <w:sz w:val="28"/>
                <w:szCs w:val="28"/>
                <w:highlight w:val="none"/>
              </w:rPr>
              <w:t xml:space="preserve">内部管理 </w:t>
            </w:r>
          </w:p>
          <w:p w14:paraId="2EE952E7">
            <w:pPr>
              <w:widowControl/>
              <w:spacing w:line="400" w:lineRule="exact"/>
              <w:jc w:val="center"/>
              <w:rPr>
                <w:rFonts w:ascii="宋体" w:hAnsi="宋体"/>
                <w:sz w:val="28"/>
                <w:szCs w:val="28"/>
                <w:highlight w:val="none"/>
              </w:rPr>
            </w:pPr>
            <w:r>
              <w:rPr>
                <w:rFonts w:ascii="宋体" w:hAnsi="宋体"/>
                <w:sz w:val="28"/>
                <w:szCs w:val="28"/>
                <w:highlight w:val="none"/>
              </w:rPr>
              <w:t>（30分）</w:t>
            </w:r>
          </w:p>
        </w:tc>
        <w:tc>
          <w:tcPr>
            <w:tcW w:w="1465" w:type="dxa"/>
            <w:vMerge w:val="restart"/>
            <w:noWrap w:val="0"/>
            <w:vAlign w:val="center"/>
          </w:tcPr>
          <w:p w14:paraId="405D8856">
            <w:pPr>
              <w:widowControl/>
              <w:spacing w:line="400" w:lineRule="exact"/>
              <w:jc w:val="center"/>
              <w:rPr>
                <w:rFonts w:ascii="宋体" w:hAnsi="宋体"/>
                <w:sz w:val="28"/>
                <w:szCs w:val="28"/>
                <w:highlight w:val="none"/>
              </w:rPr>
            </w:pPr>
            <w:r>
              <w:rPr>
                <w:rFonts w:ascii="宋体" w:hAnsi="宋体"/>
                <w:sz w:val="28"/>
                <w:szCs w:val="28"/>
                <w:highlight w:val="none"/>
              </w:rPr>
              <w:t>档案管理</w:t>
            </w:r>
          </w:p>
        </w:tc>
        <w:tc>
          <w:tcPr>
            <w:tcW w:w="992" w:type="dxa"/>
            <w:noWrap w:val="0"/>
            <w:vAlign w:val="center"/>
          </w:tcPr>
          <w:p w14:paraId="710B6F1A">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0450D973">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教师花名册、教师登记表、聘用协议、劳动合同、身份证复印件、学历和资格证书复印件、职业教育培训工作经历证明等六项材料齐全。</w:t>
            </w:r>
          </w:p>
        </w:tc>
        <w:tc>
          <w:tcPr>
            <w:tcW w:w="3859" w:type="dxa"/>
            <w:noWrap w:val="0"/>
            <w:vAlign w:val="center"/>
          </w:tcPr>
          <w:p w14:paraId="2BD08F42">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得2分，有一项达不到要求的扣0.5分直至扣完。</w:t>
            </w:r>
          </w:p>
        </w:tc>
        <w:tc>
          <w:tcPr>
            <w:tcW w:w="1104" w:type="dxa"/>
            <w:noWrap w:val="0"/>
            <w:vAlign w:val="center"/>
          </w:tcPr>
          <w:p w14:paraId="325AED99">
            <w:pPr>
              <w:widowControl/>
              <w:spacing w:line="400" w:lineRule="exact"/>
              <w:jc w:val="center"/>
              <w:rPr>
                <w:rFonts w:ascii="宋体" w:hAnsi="宋体"/>
                <w:sz w:val="28"/>
                <w:szCs w:val="28"/>
                <w:highlight w:val="none"/>
              </w:rPr>
            </w:pPr>
          </w:p>
        </w:tc>
        <w:tc>
          <w:tcPr>
            <w:tcW w:w="1418" w:type="dxa"/>
            <w:noWrap w:val="0"/>
            <w:vAlign w:val="center"/>
          </w:tcPr>
          <w:p w14:paraId="5E435AC0">
            <w:pPr>
              <w:widowControl/>
              <w:spacing w:line="400" w:lineRule="exact"/>
              <w:jc w:val="center"/>
              <w:rPr>
                <w:rFonts w:ascii="宋体" w:hAnsi="宋体"/>
                <w:sz w:val="28"/>
                <w:szCs w:val="28"/>
                <w:highlight w:val="none"/>
              </w:rPr>
            </w:pPr>
          </w:p>
        </w:tc>
      </w:tr>
      <w:tr w14:paraId="5EF5AD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259" w:hRule="atLeast"/>
          <w:jc w:val="center"/>
        </w:trPr>
        <w:tc>
          <w:tcPr>
            <w:tcW w:w="1455" w:type="dxa"/>
            <w:vMerge w:val="continue"/>
            <w:noWrap w:val="0"/>
            <w:vAlign w:val="center"/>
          </w:tcPr>
          <w:p w14:paraId="6BF5DAFB">
            <w:pPr>
              <w:widowControl/>
              <w:spacing w:line="400" w:lineRule="exact"/>
              <w:jc w:val="center"/>
              <w:rPr>
                <w:rFonts w:ascii="宋体" w:hAnsi="宋体"/>
                <w:sz w:val="28"/>
                <w:szCs w:val="28"/>
                <w:highlight w:val="none"/>
              </w:rPr>
            </w:pPr>
          </w:p>
        </w:tc>
        <w:tc>
          <w:tcPr>
            <w:tcW w:w="1465" w:type="dxa"/>
            <w:vMerge w:val="continue"/>
            <w:noWrap w:val="0"/>
            <w:vAlign w:val="center"/>
          </w:tcPr>
          <w:p w14:paraId="78C49120">
            <w:pPr>
              <w:widowControl/>
              <w:spacing w:line="400" w:lineRule="exact"/>
              <w:jc w:val="center"/>
              <w:rPr>
                <w:rFonts w:ascii="宋体" w:hAnsi="宋体"/>
                <w:sz w:val="28"/>
                <w:szCs w:val="28"/>
                <w:highlight w:val="none"/>
              </w:rPr>
            </w:pPr>
          </w:p>
        </w:tc>
        <w:tc>
          <w:tcPr>
            <w:tcW w:w="992" w:type="dxa"/>
            <w:noWrap w:val="0"/>
            <w:vAlign w:val="center"/>
          </w:tcPr>
          <w:p w14:paraId="0945562F">
            <w:pPr>
              <w:widowControl/>
              <w:spacing w:line="400" w:lineRule="exact"/>
              <w:jc w:val="center"/>
              <w:rPr>
                <w:rFonts w:ascii="宋体" w:hAnsi="宋体"/>
                <w:sz w:val="28"/>
                <w:szCs w:val="28"/>
                <w:highlight w:val="none"/>
              </w:rPr>
            </w:pPr>
            <w:r>
              <w:rPr>
                <w:rFonts w:ascii="宋体" w:hAnsi="宋体"/>
                <w:sz w:val="28"/>
                <w:szCs w:val="28"/>
                <w:highlight w:val="none"/>
              </w:rPr>
              <w:t>1分</w:t>
            </w:r>
          </w:p>
        </w:tc>
        <w:tc>
          <w:tcPr>
            <w:tcW w:w="4983" w:type="dxa"/>
            <w:noWrap w:val="0"/>
            <w:vAlign w:val="center"/>
          </w:tcPr>
          <w:p w14:paraId="782E4C09">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教学计划、大纲、教材齐全且符合规定。</w:t>
            </w:r>
          </w:p>
        </w:tc>
        <w:tc>
          <w:tcPr>
            <w:tcW w:w="3859" w:type="dxa"/>
            <w:noWrap w:val="0"/>
            <w:vAlign w:val="center"/>
          </w:tcPr>
          <w:p w14:paraId="345D16E9">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得1分，有一项达不到要求的不得分。</w:t>
            </w:r>
          </w:p>
        </w:tc>
        <w:tc>
          <w:tcPr>
            <w:tcW w:w="1104" w:type="dxa"/>
            <w:noWrap w:val="0"/>
            <w:vAlign w:val="center"/>
          </w:tcPr>
          <w:p w14:paraId="5DF0D1BF">
            <w:pPr>
              <w:widowControl/>
              <w:spacing w:line="400" w:lineRule="exact"/>
              <w:jc w:val="center"/>
              <w:rPr>
                <w:rFonts w:ascii="宋体" w:hAnsi="宋体"/>
                <w:sz w:val="28"/>
                <w:szCs w:val="28"/>
                <w:highlight w:val="none"/>
              </w:rPr>
            </w:pPr>
          </w:p>
        </w:tc>
        <w:tc>
          <w:tcPr>
            <w:tcW w:w="1418" w:type="dxa"/>
            <w:noWrap w:val="0"/>
            <w:vAlign w:val="center"/>
          </w:tcPr>
          <w:p w14:paraId="3FB49C32">
            <w:pPr>
              <w:widowControl/>
              <w:spacing w:line="400" w:lineRule="exact"/>
              <w:jc w:val="center"/>
              <w:rPr>
                <w:rFonts w:ascii="宋体" w:hAnsi="宋体"/>
                <w:sz w:val="28"/>
                <w:szCs w:val="28"/>
                <w:highlight w:val="none"/>
              </w:rPr>
            </w:pPr>
          </w:p>
        </w:tc>
      </w:tr>
      <w:tr w14:paraId="491D4F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2096" w:hRule="atLeast"/>
          <w:jc w:val="center"/>
        </w:trPr>
        <w:tc>
          <w:tcPr>
            <w:tcW w:w="1455" w:type="dxa"/>
            <w:vMerge w:val="continue"/>
            <w:noWrap w:val="0"/>
            <w:vAlign w:val="center"/>
          </w:tcPr>
          <w:p w14:paraId="5E83F2F8">
            <w:pPr>
              <w:widowControl/>
              <w:spacing w:line="400" w:lineRule="exact"/>
              <w:jc w:val="center"/>
              <w:rPr>
                <w:rFonts w:ascii="宋体" w:hAnsi="宋体"/>
                <w:sz w:val="28"/>
                <w:szCs w:val="28"/>
                <w:highlight w:val="none"/>
              </w:rPr>
            </w:pPr>
          </w:p>
        </w:tc>
        <w:tc>
          <w:tcPr>
            <w:tcW w:w="1465" w:type="dxa"/>
            <w:vMerge w:val="continue"/>
            <w:noWrap w:val="0"/>
            <w:vAlign w:val="center"/>
          </w:tcPr>
          <w:p w14:paraId="7681478F">
            <w:pPr>
              <w:widowControl/>
              <w:spacing w:line="400" w:lineRule="exact"/>
              <w:jc w:val="center"/>
              <w:rPr>
                <w:rFonts w:ascii="宋体" w:hAnsi="宋体"/>
                <w:sz w:val="28"/>
                <w:szCs w:val="28"/>
                <w:highlight w:val="none"/>
              </w:rPr>
            </w:pPr>
          </w:p>
        </w:tc>
        <w:tc>
          <w:tcPr>
            <w:tcW w:w="992" w:type="dxa"/>
            <w:noWrap w:val="0"/>
            <w:vAlign w:val="center"/>
          </w:tcPr>
          <w:p w14:paraId="0758766D">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67CDA97A">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年度培训情况汇总表、办班通知、学员名册、考勤表、课程表、教师讲义、教师评估表、考试成绩表、培训班总结等9项材料齐全。</w:t>
            </w:r>
          </w:p>
        </w:tc>
        <w:tc>
          <w:tcPr>
            <w:tcW w:w="3859" w:type="dxa"/>
            <w:noWrap w:val="0"/>
            <w:vAlign w:val="center"/>
          </w:tcPr>
          <w:p w14:paraId="7B4DF742">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得2分，不完善的酌情扣分。</w:t>
            </w:r>
          </w:p>
        </w:tc>
        <w:tc>
          <w:tcPr>
            <w:tcW w:w="1104" w:type="dxa"/>
            <w:noWrap w:val="0"/>
            <w:vAlign w:val="center"/>
          </w:tcPr>
          <w:p w14:paraId="3ADA95F9">
            <w:pPr>
              <w:widowControl/>
              <w:spacing w:line="400" w:lineRule="exact"/>
              <w:jc w:val="center"/>
              <w:rPr>
                <w:rFonts w:ascii="宋体" w:hAnsi="宋体"/>
                <w:sz w:val="28"/>
                <w:szCs w:val="28"/>
                <w:highlight w:val="none"/>
              </w:rPr>
            </w:pPr>
          </w:p>
        </w:tc>
        <w:tc>
          <w:tcPr>
            <w:tcW w:w="1418" w:type="dxa"/>
            <w:noWrap w:val="0"/>
            <w:vAlign w:val="center"/>
          </w:tcPr>
          <w:p w14:paraId="69F833AF">
            <w:pPr>
              <w:widowControl/>
              <w:spacing w:line="400" w:lineRule="exact"/>
              <w:jc w:val="center"/>
              <w:rPr>
                <w:rFonts w:ascii="宋体" w:hAnsi="宋体"/>
                <w:sz w:val="28"/>
                <w:szCs w:val="28"/>
                <w:highlight w:val="none"/>
              </w:rPr>
            </w:pPr>
          </w:p>
        </w:tc>
      </w:tr>
      <w:tr w14:paraId="68DADC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3377" w:hRule="atLeast"/>
          <w:jc w:val="center"/>
        </w:trPr>
        <w:tc>
          <w:tcPr>
            <w:tcW w:w="1455" w:type="dxa"/>
            <w:vMerge w:val="continue"/>
            <w:noWrap w:val="0"/>
            <w:vAlign w:val="center"/>
          </w:tcPr>
          <w:p w14:paraId="021F9F1C">
            <w:pPr>
              <w:widowControl/>
              <w:spacing w:line="400" w:lineRule="exact"/>
              <w:jc w:val="center"/>
              <w:rPr>
                <w:rFonts w:ascii="宋体" w:hAnsi="宋体"/>
                <w:sz w:val="28"/>
                <w:szCs w:val="28"/>
                <w:highlight w:val="none"/>
              </w:rPr>
            </w:pPr>
          </w:p>
        </w:tc>
        <w:tc>
          <w:tcPr>
            <w:tcW w:w="1465" w:type="dxa"/>
            <w:vMerge w:val="continue"/>
            <w:noWrap w:val="0"/>
            <w:vAlign w:val="center"/>
          </w:tcPr>
          <w:p w14:paraId="0EFE7E38">
            <w:pPr>
              <w:widowControl/>
              <w:spacing w:line="400" w:lineRule="exact"/>
              <w:jc w:val="center"/>
              <w:rPr>
                <w:rFonts w:ascii="宋体" w:hAnsi="宋体"/>
                <w:sz w:val="28"/>
                <w:szCs w:val="28"/>
                <w:highlight w:val="none"/>
              </w:rPr>
            </w:pPr>
          </w:p>
        </w:tc>
        <w:tc>
          <w:tcPr>
            <w:tcW w:w="992" w:type="dxa"/>
            <w:noWrap w:val="0"/>
            <w:vAlign w:val="center"/>
          </w:tcPr>
          <w:p w14:paraId="557E2218">
            <w:pPr>
              <w:widowControl/>
              <w:spacing w:line="400" w:lineRule="exact"/>
              <w:jc w:val="center"/>
              <w:rPr>
                <w:rFonts w:ascii="宋体" w:hAnsi="宋体"/>
                <w:sz w:val="28"/>
                <w:szCs w:val="28"/>
                <w:highlight w:val="none"/>
              </w:rPr>
            </w:pPr>
            <w:r>
              <w:rPr>
                <w:rFonts w:ascii="宋体" w:hAnsi="宋体"/>
                <w:sz w:val="28"/>
                <w:szCs w:val="28"/>
                <w:highlight w:val="none"/>
              </w:rPr>
              <w:t>2分</w:t>
            </w:r>
          </w:p>
        </w:tc>
        <w:tc>
          <w:tcPr>
            <w:tcW w:w="4983" w:type="dxa"/>
            <w:noWrap w:val="0"/>
            <w:vAlign w:val="center"/>
          </w:tcPr>
          <w:p w14:paraId="2866B2EF">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1.学员登记表、身份证复印件、学历证书复印件、学校自考试卷、实操能力考核表、补考记录、就业协议、就业去向的相关登记等</w:t>
            </w:r>
            <w:r>
              <w:rPr>
                <w:rFonts w:hint="eastAsia" w:ascii="宋体" w:hAnsi="宋体"/>
                <w:sz w:val="28"/>
                <w:szCs w:val="28"/>
                <w:highlight w:val="none"/>
              </w:rPr>
              <w:t>8</w:t>
            </w:r>
            <w:r>
              <w:rPr>
                <w:rFonts w:ascii="宋体" w:hAnsi="宋体"/>
                <w:sz w:val="28"/>
                <w:szCs w:val="28"/>
                <w:highlight w:val="none"/>
              </w:rPr>
              <w:t>项材料齐全。</w:t>
            </w:r>
          </w:p>
          <w:p w14:paraId="0F0D3CFD">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2.使用江西省人社一体化信息平台，如实准确报送培训信息，建立健全培训台账。</w:t>
            </w:r>
          </w:p>
        </w:tc>
        <w:tc>
          <w:tcPr>
            <w:tcW w:w="3859" w:type="dxa"/>
            <w:noWrap w:val="0"/>
            <w:vAlign w:val="center"/>
          </w:tcPr>
          <w:p w14:paraId="2397B6D0">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达到要求1的得2分，不完善的酌情扣分。达到要求2的可以1分。</w:t>
            </w:r>
          </w:p>
        </w:tc>
        <w:tc>
          <w:tcPr>
            <w:tcW w:w="1104" w:type="dxa"/>
            <w:noWrap w:val="0"/>
            <w:vAlign w:val="center"/>
          </w:tcPr>
          <w:p w14:paraId="0758393B">
            <w:pPr>
              <w:widowControl/>
              <w:spacing w:line="400" w:lineRule="exact"/>
              <w:jc w:val="center"/>
              <w:rPr>
                <w:rFonts w:ascii="宋体" w:hAnsi="宋体"/>
                <w:sz w:val="28"/>
                <w:szCs w:val="28"/>
                <w:highlight w:val="none"/>
              </w:rPr>
            </w:pPr>
          </w:p>
        </w:tc>
        <w:tc>
          <w:tcPr>
            <w:tcW w:w="1418" w:type="dxa"/>
            <w:noWrap w:val="0"/>
            <w:vAlign w:val="center"/>
          </w:tcPr>
          <w:p w14:paraId="5E31F21E">
            <w:pPr>
              <w:widowControl/>
              <w:spacing w:line="400" w:lineRule="exact"/>
              <w:jc w:val="center"/>
              <w:rPr>
                <w:rFonts w:ascii="宋体" w:hAnsi="宋体"/>
                <w:sz w:val="28"/>
                <w:szCs w:val="28"/>
                <w:highlight w:val="none"/>
              </w:rPr>
            </w:pPr>
          </w:p>
        </w:tc>
      </w:tr>
      <w:tr w14:paraId="55D6B8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1882" w:hRule="atLeast"/>
          <w:jc w:val="center"/>
        </w:trPr>
        <w:tc>
          <w:tcPr>
            <w:tcW w:w="1455" w:type="dxa"/>
            <w:noWrap w:val="0"/>
            <w:vAlign w:val="center"/>
          </w:tcPr>
          <w:p w14:paraId="5DB454A7">
            <w:pPr>
              <w:widowControl/>
              <w:spacing w:line="400" w:lineRule="exact"/>
              <w:jc w:val="center"/>
              <w:rPr>
                <w:rFonts w:ascii="宋体" w:hAnsi="宋体"/>
                <w:sz w:val="28"/>
                <w:szCs w:val="28"/>
                <w:highlight w:val="none"/>
              </w:rPr>
            </w:pPr>
            <w:r>
              <w:rPr>
                <w:rFonts w:ascii="宋体" w:hAnsi="宋体"/>
                <w:sz w:val="28"/>
                <w:szCs w:val="28"/>
                <w:highlight w:val="none"/>
              </w:rPr>
              <w:t xml:space="preserve">内部管理 </w:t>
            </w:r>
          </w:p>
          <w:p w14:paraId="6B6CF08E">
            <w:pPr>
              <w:widowControl/>
              <w:spacing w:line="400" w:lineRule="exact"/>
              <w:jc w:val="center"/>
              <w:rPr>
                <w:rFonts w:ascii="宋体" w:hAnsi="宋体"/>
                <w:sz w:val="28"/>
                <w:szCs w:val="28"/>
                <w:highlight w:val="none"/>
              </w:rPr>
            </w:pPr>
            <w:r>
              <w:rPr>
                <w:rFonts w:ascii="宋体" w:hAnsi="宋体"/>
                <w:sz w:val="28"/>
                <w:szCs w:val="28"/>
                <w:highlight w:val="none"/>
              </w:rPr>
              <w:t>（30分）</w:t>
            </w:r>
          </w:p>
        </w:tc>
        <w:tc>
          <w:tcPr>
            <w:tcW w:w="1465" w:type="dxa"/>
            <w:noWrap w:val="0"/>
            <w:vAlign w:val="center"/>
          </w:tcPr>
          <w:p w14:paraId="41C0C141">
            <w:pPr>
              <w:widowControl/>
              <w:spacing w:line="400" w:lineRule="exact"/>
              <w:jc w:val="center"/>
              <w:rPr>
                <w:rFonts w:ascii="宋体" w:hAnsi="宋体"/>
                <w:sz w:val="28"/>
                <w:szCs w:val="28"/>
                <w:highlight w:val="none"/>
              </w:rPr>
            </w:pPr>
            <w:r>
              <w:rPr>
                <w:rFonts w:ascii="宋体" w:hAnsi="宋体"/>
                <w:sz w:val="28"/>
                <w:szCs w:val="28"/>
                <w:highlight w:val="none"/>
              </w:rPr>
              <w:t>财务管理</w:t>
            </w:r>
          </w:p>
        </w:tc>
        <w:tc>
          <w:tcPr>
            <w:tcW w:w="992" w:type="dxa"/>
            <w:noWrap w:val="0"/>
            <w:vAlign w:val="center"/>
          </w:tcPr>
          <w:p w14:paraId="019E4D37">
            <w:pPr>
              <w:widowControl/>
              <w:spacing w:line="400" w:lineRule="exact"/>
              <w:jc w:val="center"/>
              <w:rPr>
                <w:rFonts w:ascii="宋体" w:hAnsi="宋体"/>
                <w:sz w:val="28"/>
                <w:szCs w:val="28"/>
                <w:highlight w:val="none"/>
              </w:rPr>
            </w:pPr>
            <w:r>
              <w:rPr>
                <w:rFonts w:ascii="宋体" w:hAnsi="宋体"/>
                <w:sz w:val="28"/>
                <w:szCs w:val="28"/>
                <w:highlight w:val="none"/>
              </w:rPr>
              <w:t>10分</w:t>
            </w:r>
          </w:p>
        </w:tc>
        <w:tc>
          <w:tcPr>
            <w:tcW w:w="4983" w:type="dxa"/>
            <w:noWrap w:val="0"/>
            <w:vAlign w:val="center"/>
          </w:tcPr>
          <w:p w14:paraId="0B22DB1C">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严格执行财务、会计制度和财产管理制度，并按照有关规定设置会计账簿。年末制作会计报告，及时报请审计。</w:t>
            </w:r>
          </w:p>
        </w:tc>
        <w:tc>
          <w:tcPr>
            <w:tcW w:w="3859" w:type="dxa"/>
            <w:noWrap w:val="0"/>
            <w:vAlign w:val="center"/>
          </w:tcPr>
          <w:p w14:paraId="33D4D80C">
            <w:pPr>
              <w:widowControl/>
              <w:spacing w:line="400" w:lineRule="exact"/>
              <w:ind w:firstLine="560" w:firstLineChars="200"/>
              <w:jc w:val="left"/>
              <w:rPr>
                <w:rFonts w:ascii="宋体" w:hAnsi="宋体"/>
                <w:sz w:val="28"/>
                <w:szCs w:val="28"/>
                <w:highlight w:val="none"/>
              </w:rPr>
            </w:pPr>
            <w:r>
              <w:rPr>
                <w:rFonts w:ascii="宋体" w:hAnsi="宋体"/>
                <w:sz w:val="28"/>
                <w:szCs w:val="28"/>
                <w:highlight w:val="none"/>
              </w:rPr>
              <w:t>达到要求</w:t>
            </w:r>
            <w:r>
              <w:rPr>
                <w:rFonts w:hint="eastAsia" w:ascii="宋体" w:hAnsi="宋体"/>
                <w:sz w:val="28"/>
                <w:szCs w:val="28"/>
                <w:highlight w:val="none"/>
              </w:rPr>
              <w:t>的</w:t>
            </w:r>
            <w:r>
              <w:rPr>
                <w:rFonts w:ascii="宋体" w:hAnsi="宋体"/>
                <w:sz w:val="28"/>
                <w:szCs w:val="28"/>
                <w:highlight w:val="none"/>
              </w:rPr>
              <w:t>得10分，不完善的酌情扣分。</w:t>
            </w:r>
          </w:p>
        </w:tc>
        <w:tc>
          <w:tcPr>
            <w:tcW w:w="1104" w:type="dxa"/>
            <w:noWrap w:val="0"/>
            <w:vAlign w:val="center"/>
          </w:tcPr>
          <w:p w14:paraId="2CFA3610">
            <w:pPr>
              <w:widowControl/>
              <w:spacing w:line="400" w:lineRule="exact"/>
              <w:jc w:val="center"/>
              <w:rPr>
                <w:rFonts w:ascii="宋体" w:hAnsi="宋体"/>
                <w:sz w:val="28"/>
                <w:szCs w:val="28"/>
                <w:highlight w:val="none"/>
              </w:rPr>
            </w:pPr>
          </w:p>
        </w:tc>
        <w:tc>
          <w:tcPr>
            <w:tcW w:w="1418" w:type="dxa"/>
            <w:noWrap w:val="0"/>
            <w:vAlign w:val="center"/>
          </w:tcPr>
          <w:p w14:paraId="77A7D3D8">
            <w:pPr>
              <w:widowControl/>
              <w:spacing w:line="400" w:lineRule="exact"/>
              <w:jc w:val="center"/>
              <w:rPr>
                <w:rFonts w:ascii="宋体" w:hAnsi="宋体"/>
                <w:sz w:val="28"/>
                <w:szCs w:val="28"/>
                <w:highlight w:val="none"/>
              </w:rPr>
            </w:pPr>
          </w:p>
        </w:tc>
      </w:tr>
      <w:tr w14:paraId="6E734E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 w:type="dxa"/>
            <w:bottom w:w="0" w:type="dxa"/>
            <w:right w:w="10" w:type="dxa"/>
          </w:tblCellMar>
        </w:tblPrEx>
        <w:trPr>
          <w:wBefore w:w="0" w:type="dxa"/>
          <w:trHeight w:val="828" w:hRule="atLeast"/>
          <w:jc w:val="center"/>
        </w:trPr>
        <w:tc>
          <w:tcPr>
            <w:tcW w:w="1455" w:type="dxa"/>
            <w:noWrap w:val="0"/>
            <w:vAlign w:val="center"/>
          </w:tcPr>
          <w:p w14:paraId="7FF782B9">
            <w:pPr>
              <w:widowControl/>
              <w:spacing w:line="400" w:lineRule="exact"/>
              <w:jc w:val="center"/>
              <w:rPr>
                <w:rFonts w:ascii="宋体" w:hAnsi="宋体"/>
                <w:sz w:val="28"/>
                <w:szCs w:val="28"/>
                <w:highlight w:val="none"/>
              </w:rPr>
            </w:pPr>
            <w:r>
              <w:rPr>
                <w:rFonts w:ascii="宋体" w:hAnsi="宋体"/>
                <w:sz w:val="28"/>
                <w:szCs w:val="28"/>
                <w:highlight w:val="none"/>
              </w:rPr>
              <w:t>合计</w:t>
            </w:r>
          </w:p>
        </w:tc>
        <w:tc>
          <w:tcPr>
            <w:tcW w:w="1465" w:type="dxa"/>
            <w:noWrap w:val="0"/>
            <w:vAlign w:val="center"/>
          </w:tcPr>
          <w:p w14:paraId="2955C483">
            <w:pPr>
              <w:widowControl/>
              <w:spacing w:line="400" w:lineRule="exact"/>
              <w:jc w:val="center"/>
              <w:rPr>
                <w:rFonts w:ascii="宋体" w:hAnsi="宋体"/>
                <w:sz w:val="28"/>
                <w:szCs w:val="28"/>
                <w:highlight w:val="none"/>
              </w:rPr>
            </w:pPr>
            <w:r>
              <w:rPr>
                <w:rFonts w:ascii="宋体" w:hAnsi="宋体"/>
                <w:sz w:val="28"/>
                <w:szCs w:val="28"/>
                <w:highlight w:val="none"/>
              </w:rPr>
              <w:t>100分</w:t>
            </w:r>
          </w:p>
        </w:tc>
        <w:tc>
          <w:tcPr>
            <w:tcW w:w="992" w:type="dxa"/>
            <w:noWrap w:val="0"/>
            <w:vAlign w:val="center"/>
          </w:tcPr>
          <w:p w14:paraId="07C52091">
            <w:pPr>
              <w:widowControl/>
              <w:spacing w:line="400" w:lineRule="exact"/>
              <w:jc w:val="center"/>
              <w:rPr>
                <w:rFonts w:ascii="宋体" w:hAnsi="宋体"/>
                <w:sz w:val="28"/>
                <w:szCs w:val="28"/>
                <w:highlight w:val="none"/>
              </w:rPr>
            </w:pPr>
          </w:p>
        </w:tc>
        <w:tc>
          <w:tcPr>
            <w:tcW w:w="4983" w:type="dxa"/>
            <w:noWrap w:val="0"/>
            <w:vAlign w:val="center"/>
          </w:tcPr>
          <w:p w14:paraId="36E954DD">
            <w:pPr>
              <w:widowControl/>
              <w:spacing w:line="400" w:lineRule="exact"/>
              <w:ind w:firstLine="560" w:firstLineChars="200"/>
              <w:jc w:val="left"/>
              <w:rPr>
                <w:rFonts w:ascii="宋体" w:hAnsi="宋体"/>
                <w:sz w:val="28"/>
                <w:szCs w:val="28"/>
                <w:highlight w:val="none"/>
              </w:rPr>
            </w:pPr>
          </w:p>
        </w:tc>
        <w:tc>
          <w:tcPr>
            <w:tcW w:w="3859" w:type="dxa"/>
            <w:noWrap w:val="0"/>
            <w:vAlign w:val="center"/>
          </w:tcPr>
          <w:p w14:paraId="39BAC5E9">
            <w:pPr>
              <w:widowControl/>
              <w:spacing w:line="400" w:lineRule="exact"/>
              <w:ind w:firstLine="560" w:firstLineChars="200"/>
              <w:jc w:val="left"/>
              <w:rPr>
                <w:rFonts w:ascii="宋体" w:hAnsi="宋体"/>
                <w:sz w:val="28"/>
                <w:szCs w:val="28"/>
                <w:highlight w:val="none"/>
              </w:rPr>
            </w:pPr>
          </w:p>
        </w:tc>
        <w:tc>
          <w:tcPr>
            <w:tcW w:w="1104" w:type="dxa"/>
            <w:noWrap w:val="0"/>
            <w:vAlign w:val="center"/>
          </w:tcPr>
          <w:p w14:paraId="29E356B5">
            <w:pPr>
              <w:widowControl/>
              <w:spacing w:line="400" w:lineRule="exact"/>
              <w:jc w:val="center"/>
              <w:rPr>
                <w:rFonts w:ascii="宋体" w:hAnsi="宋体"/>
                <w:sz w:val="28"/>
                <w:szCs w:val="28"/>
                <w:highlight w:val="none"/>
              </w:rPr>
            </w:pPr>
          </w:p>
        </w:tc>
        <w:tc>
          <w:tcPr>
            <w:tcW w:w="1418" w:type="dxa"/>
            <w:noWrap w:val="0"/>
            <w:vAlign w:val="center"/>
          </w:tcPr>
          <w:p w14:paraId="26FFD44E">
            <w:pPr>
              <w:widowControl/>
              <w:spacing w:line="400" w:lineRule="exact"/>
              <w:jc w:val="center"/>
              <w:rPr>
                <w:rFonts w:ascii="宋体" w:hAnsi="宋体"/>
                <w:sz w:val="28"/>
                <w:szCs w:val="28"/>
                <w:highlight w:val="none"/>
              </w:rPr>
            </w:pPr>
          </w:p>
        </w:tc>
      </w:tr>
    </w:tbl>
    <w:p w14:paraId="56C29456">
      <w:pPr>
        <w:widowControl/>
        <w:spacing w:line="400" w:lineRule="exact"/>
        <w:ind w:left="-991" w:leftChars="-472" w:right="-853" w:rightChars="-406" w:firstLine="480" w:firstLineChars="200"/>
        <w:jc w:val="left"/>
        <w:rPr>
          <w:rFonts w:ascii="宋体" w:hAnsi="宋体"/>
          <w:sz w:val="24"/>
          <w:szCs w:val="22"/>
          <w:highlight w:val="none"/>
        </w:rPr>
      </w:pPr>
      <w:r>
        <w:rPr>
          <w:rFonts w:ascii="宋体" w:hAnsi="宋体"/>
          <w:sz w:val="24"/>
          <w:szCs w:val="22"/>
          <w:highlight w:val="none"/>
        </w:rPr>
        <w:t>注：1.对表中所列的办学必备条件指标均实行</w:t>
      </w:r>
      <w:r>
        <w:rPr>
          <w:rFonts w:hint="eastAsia" w:ascii="宋体" w:hAnsi="宋体"/>
          <w:sz w:val="24"/>
          <w:szCs w:val="22"/>
          <w:highlight w:val="none"/>
        </w:rPr>
        <w:t>“</w:t>
      </w:r>
      <w:r>
        <w:rPr>
          <w:rFonts w:ascii="宋体" w:hAnsi="宋体"/>
          <w:sz w:val="24"/>
          <w:szCs w:val="22"/>
          <w:highlight w:val="none"/>
        </w:rPr>
        <w:t>一票否决</w:t>
      </w:r>
      <w:r>
        <w:rPr>
          <w:rFonts w:hint="eastAsia" w:ascii="宋体" w:hAnsi="宋体"/>
          <w:sz w:val="24"/>
          <w:szCs w:val="22"/>
          <w:highlight w:val="none"/>
        </w:rPr>
        <w:t>”</w:t>
      </w:r>
      <w:r>
        <w:rPr>
          <w:rFonts w:ascii="宋体" w:hAnsi="宋体"/>
          <w:sz w:val="24"/>
          <w:szCs w:val="22"/>
          <w:highlight w:val="none"/>
        </w:rPr>
        <w:t>制，即所有办学必备条件指标必须符合，否则视为评估不合格。</w:t>
      </w:r>
      <w:r>
        <w:rPr>
          <w:rFonts w:hint="eastAsia" w:ascii="宋体" w:hAnsi="宋体"/>
          <w:sz w:val="24"/>
          <w:szCs w:val="22"/>
          <w:highlight w:val="none"/>
        </w:rPr>
        <w:t xml:space="preserve">  </w:t>
      </w:r>
    </w:p>
    <w:p w14:paraId="18FCAF3E">
      <w:pPr>
        <w:widowControl/>
        <w:spacing w:line="400" w:lineRule="exact"/>
        <w:ind w:left="-991" w:leftChars="-472" w:right="-853" w:rightChars="-406" w:firstLine="960" w:firstLineChars="400"/>
        <w:jc w:val="left"/>
        <w:rPr>
          <w:rFonts w:ascii="宋体" w:hAnsi="宋体"/>
          <w:sz w:val="24"/>
          <w:szCs w:val="22"/>
          <w:highlight w:val="none"/>
        </w:rPr>
      </w:pPr>
      <w:r>
        <w:rPr>
          <w:rFonts w:ascii="宋体" w:hAnsi="宋体"/>
          <w:sz w:val="24"/>
          <w:szCs w:val="22"/>
          <w:highlight w:val="none"/>
        </w:rPr>
        <w:t>2.培训规范性和质量性指标满分设置为100分，对不能完全满足某项指标要求的可适当扣分，直至将该项指标分值扣完为止。</w:t>
      </w:r>
      <w:r>
        <w:rPr>
          <w:rFonts w:hint="eastAsia" w:ascii="宋体" w:hAnsi="宋体"/>
          <w:sz w:val="24"/>
          <w:szCs w:val="22"/>
          <w:highlight w:val="none"/>
        </w:rPr>
        <w:t xml:space="preserve"> </w:t>
      </w:r>
    </w:p>
    <w:p w14:paraId="76E5E799">
      <w:pPr>
        <w:widowControl/>
        <w:spacing w:line="400" w:lineRule="exact"/>
        <w:ind w:left="-991" w:leftChars="-472" w:right="-853" w:rightChars="-406" w:firstLine="960" w:firstLineChars="400"/>
        <w:jc w:val="left"/>
        <w:rPr>
          <w:rFonts w:ascii="宋体" w:hAnsi="宋体"/>
          <w:sz w:val="24"/>
          <w:szCs w:val="22"/>
          <w:highlight w:val="none"/>
        </w:rPr>
      </w:pPr>
      <w:r>
        <w:rPr>
          <w:rFonts w:ascii="宋体" w:hAnsi="宋体"/>
          <w:sz w:val="24"/>
          <w:szCs w:val="22"/>
          <w:highlight w:val="none"/>
        </w:rPr>
        <w:t>3.为鼓励学校提升办学质量，在培训规范性和质量性指标中设有10分加分项，故评估最高可得到110分。</w:t>
      </w:r>
    </w:p>
    <w:p w14:paraId="1022DD3A">
      <w:pPr>
        <w:widowControl/>
        <w:spacing w:line="400" w:lineRule="exact"/>
        <w:ind w:left="-25" w:leftChars="-12" w:right="-853" w:rightChars="-406"/>
        <w:jc w:val="left"/>
        <w:rPr>
          <w:rFonts w:ascii="宋体" w:hAnsi="宋体"/>
          <w:sz w:val="24"/>
          <w:szCs w:val="22"/>
          <w:highlight w:val="none"/>
        </w:rPr>
      </w:pPr>
      <w:r>
        <w:rPr>
          <w:rFonts w:ascii="宋体" w:hAnsi="宋体"/>
          <w:sz w:val="24"/>
          <w:szCs w:val="22"/>
          <w:highlight w:val="none"/>
        </w:rPr>
        <w:t>4.经评估</w:t>
      </w:r>
      <w:r>
        <w:rPr>
          <w:rFonts w:hint="eastAsia" w:ascii="宋体" w:hAnsi="宋体"/>
          <w:sz w:val="24"/>
          <w:szCs w:val="22"/>
          <w:highlight w:val="none"/>
        </w:rPr>
        <w:t>，</w:t>
      </w:r>
      <w:r>
        <w:rPr>
          <w:rFonts w:ascii="宋体" w:hAnsi="宋体"/>
          <w:sz w:val="24"/>
          <w:szCs w:val="22"/>
          <w:highlight w:val="none"/>
        </w:rPr>
        <w:t>办学必要条件指标均符合</w:t>
      </w:r>
      <w:r>
        <w:rPr>
          <w:rFonts w:hint="eastAsia" w:ascii="宋体" w:hAnsi="宋体"/>
          <w:sz w:val="24"/>
          <w:szCs w:val="22"/>
          <w:highlight w:val="none"/>
        </w:rPr>
        <w:t>，</w:t>
      </w:r>
      <w:r>
        <w:rPr>
          <w:rFonts w:ascii="宋体" w:hAnsi="宋体"/>
          <w:sz w:val="24"/>
          <w:szCs w:val="22"/>
          <w:highlight w:val="none"/>
        </w:rPr>
        <w:t>且培训规范性和质量性指标评分总分≥60分</w:t>
      </w:r>
      <w:r>
        <w:rPr>
          <w:rFonts w:hint="eastAsia" w:ascii="宋体" w:hAnsi="宋体"/>
          <w:sz w:val="24"/>
          <w:szCs w:val="22"/>
          <w:highlight w:val="none"/>
        </w:rPr>
        <w:t>的</w:t>
      </w:r>
      <w:r>
        <w:rPr>
          <w:rFonts w:ascii="宋体" w:hAnsi="宋体"/>
          <w:sz w:val="24"/>
          <w:szCs w:val="22"/>
          <w:highlight w:val="none"/>
        </w:rPr>
        <w:t>为</w:t>
      </w:r>
      <w:r>
        <w:rPr>
          <w:rFonts w:hint="eastAsia" w:ascii="宋体" w:hAnsi="宋体"/>
          <w:sz w:val="24"/>
          <w:szCs w:val="22"/>
          <w:highlight w:val="none"/>
        </w:rPr>
        <w:t>办学能力和诚信</w:t>
      </w:r>
      <w:r>
        <w:rPr>
          <w:rFonts w:ascii="宋体" w:hAnsi="宋体"/>
          <w:sz w:val="24"/>
          <w:szCs w:val="22"/>
          <w:highlight w:val="none"/>
        </w:rPr>
        <w:t>评估合格学校，总分≥90分</w:t>
      </w:r>
      <w:r>
        <w:rPr>
          <w:rFonts w:hint="eastAsia" w:ascii="宋体" w:hAnsi="宋体"/>
          <w:sz w:val="24"/>
          <w:szCs w:val="22"/>
          <w:highlight w:val="none"/>
        </w:rPr>
        <w:t>的</w:t>
      </w:r>
      <w:r>
        <w:rPr>
          <w:rFonts w:ascii="宋体" w:hAnsi="宋体"/>
          <w:sz w:val="24"/>
          <w:szCs w:val="22"/>
          <w:highlight w:val="none"/>
        </w:rPr>
        <w:t>为</w:t>
      </w:r>
      <w:r>
        <w:rPr>
          <w:rFonts w:hint="eastAsia" w:ascii="宋体" w:hAnsi="宋体"/>
          <w:sz w:val="24"/>
          <w:szCs w:val="22"/>
          <w:highlight w:val="none"/>
        </w:rPr>
        <w:t xml:space="preserve">  办学能力和诚信</w:t>
      </w:r>
      <w:r>
        <w:rPr>
          <w:rFonts w:ascii="宋体" w:hAnsi="宋体"/>
          <w:sz w:val="24"/>
          <w:szCs w:val="22"/>
          <w:highlight w:val="none"/>
        </w:rPr>
        <w:t>评估优秀学校。</w:t>
      </w:r>
    </w:p>
    <w:p w14:paraId="336ACCF5">
      <w:pPr>
        <w:widowControl/>
        <w:spacing w:line="360" w:lineRule="exact"/>
        <w:ind w:right="-853" w:rightChars="-406"/>
        <w:jc w:val="left"/>
        <w:rPr>
          <w:rFonts w:hint="eastAsia" w:ascii="黑体" w:hAnsi="黑体" w:eastAsia="黑体"/>
          <w:sz w:val="32"/>
          <w:szCs w:val="32"/>
          <w:highlight w:val="none"/>
        </w:rPr>
        <w:sectPr>
          <w:footerReference r:id="rId6" w:type="default"/>
          <w:pgSz w:w="16838" w:h="11906" w:orient="landscape"/>
          <w:pgMar w:top="850" w:right="1417" w:bottom="850" w:left="1984" w:header="851" w:footer="992" w:gutter="0"/>
          <w:cols w:space="720" w:num="1"/>
          <w:docGrid w:type="lines" w:linePitch="312" w:charSpace="0"/>
        </w:sectPr>
      </w:pPr>
    </w:p>
    <w:p w14:paraId="66636825">
      <w:pPr>
        <w:widowControl/>
        <w:spacing w:line="360" w:lineRule="exact"/>
        <w:ind w:right="-853" w:rightChars="-406"/>
        <w:jc w:val="left"/>
        <w:rPr>
          <w:rFonts w:hint="eastAsia" w:eastAsia="黑体"/>
          <w:sz w:val="24"/>
          <w:highlight w:val="none"/>
        </w:rPr>
      </w:pPr>
      <w:r>
        <w:rPr>
          <w:rFonts w:hint="eastAsia" w:ascii="黑体" w:hAnsi="黑体" w:eastAsia="黑体"/>
          <w:sz w:val="32"/>
          <w:szCs w:val="32"/>
          <w:highlight w:val="none"/>
        </w:rPr>
        <w:t>附件4</w:t>
      </w:r>
    </w:p>
    <w:p w14:paraId="6B5C5872">
      <w:pPr>
        <w:spacing w:before="120" w:beforeLines="50" w:line="400" w:lineRule="exact"/>
        <w:ind w:firstLine="220" w:firstLineChars="50"/>
        <w:jc w:val="center"/>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民办职业培训学校问题整改台账</w:t>
      </w:r>
    </w:p>
    <w:tbl>
      <w:tblPr>
        <w:tblStyle w:val="6"/>
        <w:tblW w:w="144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2640"/>
        <w:gridCol w:w="1740"/>
        <w:gridCol w:w="1351"/>
        <w:gridCol w:w="1019"/>
        <w:gridCol w:w="1110"/>
        <w:gridCol w:w="1140"/>
        <w:gridCol w:w="1230"/>
        <w:gridCol w:w="1245"/>
        <w:gridCol w:w="1200"/>
        <w:gridCol w:w="1037"/>
      </w:tblGrid>
      <w:tr w14:paraId="1D06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auto"/>
          <w:trHeight w:val="1448"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center"/>
          </w:tcPr>
          <w:p w14:paraId="33DDE7AE">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序号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714C86E0">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学校名称</w:t>
            </w:r>
          </w:p>
        </w:tc>
        <w:tc>
          <w:tcPr>
            <w:tcW w:w="1740" w:type="dxa"/>
            <w:tcBorders>
              <w:top w:val="single" w:color="auto" w:sz="4" w:space="0"/>
              <w:left w:val="single" w:color="auto" w:sz="4" w:space="0"/>
              <w:bottom w:val="single" w:color="auto" w:sz="4" w:space="0"/>
              <w:right w:val="single" w:color="auto" w:sz="4" w:space="0"/>
            </w:tcBorders>
            <w:noWrap w:val="0"/>
            <w:vAlign w:val="center"/>
          </w:tcPr>
          <w:p w14:paraId="45E61C54">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主管部门</w:t>
            </w:r>
          </w:p>
        </w:tc>
        <w:tc>
          <w:tcPr>
            <w:tcW w:w="1351" w:type="dxa"/>
            <w:tcBorders>
              <w:top w:val="single" w:color="auto" w:sz="4" w:space="0"/>
              <w:left w:val="single" w:color="auto" w:sz="4" w:space="0"/>
              <w:bottom w:val="single" w:color="auto" w:sz="4" w:space="0"/>
              <w:right w:val="single" w:color="auto" w:sz="4" w:space="0"/>
            </w:tcBorders>
            <w:noWrap w:val="0"/>
            <w:vAlign w:val="center"/>
          </w:tcPr>
          <w:p w14:paraId="463BA757">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办学层级</w:t>
            </w:r>
          </w:p>
          <w:p w14:paraId="1E462751">
            <w:pPr>
              <w:spacing w:line="360" w:lineRule="exact"/>
              <w:jc w:val="center"/>
              <w:rPr>
                <w:rFonts w:ascii="黑体" w:hAnsi="黑体" w:eastAsia="黑体" w:cs="仿宋_GB2312"/>
                <w:sz w:val="18"/>
                <w:szCs w:val="18"/>
                <w:highlight w:val="none"/>
              </w:rPr>
            </w:pPr>
            <w:r>
              <w:rPr>
                <w:rFonts w:hint="eastAsia" w:ascii="黑体" w:hAnsi="黑体" w:eastAsia="黑体" w:cs="仿宋_GB2312"/>
                <w:sz w:val="18"/>
                <w:szCs w:val="18"/>
                <w:highlight w:val="none"/>
              </w:rPr>
              <w:t>（初/中/高级）</w:t>
            </w: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B2CC9F4">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问题类别</w:t>
            </w:r>
          </w:p>
        </w:tc>
        <w:tc>
          <w:tcPr>
            <w:tcW w:w="1110" w:type="dxa"/>
            <w:tcBorders>
              <w:top w:val="single" w:color="auto" w:sz="4" w:space="0"/>
              <w:left w:val="single" w:color="auto" w:sz="4" w:space="0"/>
              <w:bottom w:val="single" w:color="auto" w:sz="4" w:space="0"/>
              <w:right w:val="single" w:color="auto" w:sz="4" w:space="0"/>
            </w:tcBorders>
            <w:noWrap w:val="0"/>
            <w:vAlign w:val="center"/>
          </w:tcPr>
          <w:p w14:paraId="66B06AE7">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具体问题</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13562DBE">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整改措施</w:t>
            </w:r>
          </w:p>
        </w:tc>
        <w:tc>
          <w:tcPr>
            <w:tcW w:w="1230" w:type="dxa"/>
            <w:tcBorders>
              <w:top w:val="single" w:color="auto" w:sz="4" w:space="0"/>
              <w:left w:val="single" w:color="auto" w:sz="4" w:space="0"/>
              <w:bottom w:val="single" w:color="auto" w:sz="4" w:space="0"/>
              <w:right w:val="single" w:color="auto" w:sz="4" w:space="0"/>
            </w:tcBorders>
            <w:noWrap w:val="0"/>
            <w:vAlign w:val="center"/>
          </w:tcPr>
          <w:p w14:paraId="4859BD66">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整改责任人</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1F9F3159">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整改期限</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46FE7D92">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整改结果</w:t>
            </w:r>
          </w:p>
        </w:tc>
        <w:tc>
          <w:tcPr>
            <w:tcW w:w="1037" w:type="dxa"/>
            <w:tcBorders>
              <w:top w:val="single" w:color="auto" w:sz="4" w:space="0"/>
              <w:left w:val="single" w:color="auto" w:sz="4" w:space="0"/>
              <w:bottom w:val="single" w:color="auto" w:sz="4" w:space="0"/>
              <w:right w:val="single" w:color="auto" w:sz="4" w:space="0"/>
            </w:tcBorders>
            <w:noWrap w:val="0"/>
            <w:vAlign w:val="center"/>
          </w:tcPr>
          <w:p w14:paraId="3E001F15">
            <w:pPr>
              <w:spacing w:line="360" w:lineRule="exact"/>
              <w:jc w:val="center"/>
              <w:rPr>
                <w:rFonts w:hint="eastAsia" w:ascii="黑体" w:hAnsi="黑体" w:eastAsia="黑体" w:cs="仿宋_GB2312"/>
                <w:sz w:val="18"/>
                <w:szCs w:val="18"/>
                <w:highlight w:val="none"/>
              </w:rPr>
            </w:pPr>
            <w:r>
              <w:rPr>
                <w:rFonts w:hint="eastAsia" w:ascii="黑体" w:hAnsi="黑体" w:eastAsia="黑体" w:cs="仿宋_GB2312"/>
                <w:sz w:val="18"/>
                <w:szCs w:val="18"/>
                <w:highlight w:val="none"/>
              </w:rPr>
              <w:t>备注</w:t>
            </w:r>
          </w:p>
        </w:tc>
      </w:tr>
      <w:tr w14:paraId="15B9F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008E3C1E">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2EA0FF8">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F13B7C1">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6449ACEB">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B792A39">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78373B4E">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02048EA">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78145CA3">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369EEB78">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BB5AE7B">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6BFB9EB8">
            <w:pPr>
              <w:jc w:val="center"/>
              <w:rPr>
                <w:rFonts w:ascii="仿宋_GB2312" w:hAnsi="仿宋_GB2312" w:eastAsia="仿宋_GB2312" w:cs="仿宋_GB2312"/>
                <w:sz w:val="18"/>
                <w:szCs w:val="18"/>
                <w:highlight w:val="none"/>
              </w:rPr>
            </w:pPr>
          </w:p>
        </w:tc>
      </w:tr>
      <w:tr w14:paraId="20519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4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46E4BD79">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4B45EF62">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050C055">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67442D67">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58314CC">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72EE55AD">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823D6BE">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0ACC1C61">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4C822DA5">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B53685F">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0F1C983A">
            <w:pPr>
              <w:jc w:val="center"/>
              <w:rPr>
                <w:rFonts w:ascii="仿宋_GB2312" w:hAnsi="仿宋_GB2312" w:eastAsia="仿宋_GB2312" w:cs="仿宋_GB2312"/>
                <w:sz w:val="18"/>
                <w:szCs w:val="18"/>
                <w:highlight w:val="none"/>
              </w:rPr>
            </w:pPr>
          </w:p>
        </w:tc>
      </w:tr>
      <w:tr w14:paraId="4F52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65BE27C6">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0BC6C4D2">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2FEA898">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230193D2">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1742B1FC">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149F79A3">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F87FD96">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682F0E00">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5D856670">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42E81A6">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355CDEBA">
            <w:pPr>
              <w:jc w:val="center"/>
              <w:rPr>
                <w:rFonts w:ascii="仿宋_GB2312" w:hAnsi="仿宋_GB2312" w:eastAsia="仿宋_GB2312" w:cs="仿宋_GB2312"/>
                <w:sz w:val="18"/>
                <w:szCs w:val="18"/>
                <w:highlight w:val="none"/>
              </w:rPr>
            </w:pPr>
          </w:p>
        </w:tc>
      </w:tr>
      <w:tr w14:paraId="00BE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4CD389E0">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64D5DEC1">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CB0B55E">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2BCCBCCE">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04D6C02">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4E948791">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C6AB876">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5517B50D">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447565EC">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B4BC839">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49682B88">
            <w:pPr>
              <w:jc w:val="center"/>
              <w:rPr>
                <w:rFonts w:ascii="仿宋_GB2312" w:hAnsi="仿宋_GB2312" w:eastAsia="仿宋_GB2312" w:cs="仿宋_GB2312"/>
                <w:sz w:val="18"/>
                <w:szCs w:val="18"/>
                <w:highlight w:val="none"/>
              </w:rPr>
            </w:pPr>
          </w:p>
        </w:tc>
      </w:tr>
      <w:tr w14:paraId="73F5A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2BAD32E4">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6394B05A">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A5FFED5">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797207F5">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4A6F60EB">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72F73CDC">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2575611C">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55945E48">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786D1661">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768C2C2">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1B14ED31">
            <w:pPr>
              <w:jc w:val="center"/>
              <w:rPr>
                <w:rFonts w:ascii="仿宋_GB2312" w:hAnsi="仿宋_GB2312" w:eastAsia="仿宋_GB2312" w:cs="仿宋_GB2312"/>
                <w:sz w:val="18"/>
                <w:szCs w:val="18"/>
                <w:highlight w:val="none"/>
              </w:rPr>
            </w:pPr>
          </w:p>
        </w:tc>
      </w:tr>
      <w:tr w14:paraId="03A8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686C7DF3">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05C5A107">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62FB405D">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3D08FFFF">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07C055CB">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03ED0347">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45DFB496">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0F1F7EAD">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3DC2485A">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D3177F8">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217E0ABF">
            <w:pPr>
              <w:jc w:val="center"/>
              <w:rPr>
                <w:rFonts w:ascii="仿宋_GB2312" w:hAnsi="仿宋_GB2312" w:eastAsia="仿宋_GB2312" w:cs="仿宋_GB2312"/>
                <w:sz w:val="18"/>
                <w:szCs w:val="18"/>
                <w:highlight w:val="none"/>
              </w:rPr>
            </w:pPr>
          </w:p>
        </w:tc>
      </w:tr>
      <w:tr w14:paraId="63FB1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83" w:hRule="atLeast"/>
          <w:jc w:val="center"/>
        </w:trPr>
        <w:tc>
          <w:tcPr>
            <w:tcW w:w="702" w:type="dxa"/>
            <w:tcBorders>
              <w:top w:val="single" w:color="auto" w:sz="4" w:space="0"/>
              <w:left w:val="single" w:color="auto" w:sz="4" w:space="0"/>
              <w:bottom w:val="single" w:color="auto" w:sz="4" w:space="0"/>
              <w:right w:val="single" w:color="auto" w:sz="4" w:space="0"/>
            </w:tcBorders>
            <w:noWrap w:val="0"/>
            <w:vAlign w:val="top"/>
          </w:tcPr>
          <w:p w14:paraId="7362DC59">
            <w:pPr>
              <w:jc w:val="center"/>
              <w:rPr>
                <w:rFonts w:ascii="仿宋_GB2312" w:hAnsi="仿宋_GB2312" w:eastAsia="仿宋_GB2312" w:cs="仿宋_GB2312"/>
                <w:sz w:val="18"/>
                <w:szCs w:val="18"/>
                <w:highlight w:val="none"/>
              </w:rPr>
            </w:pP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330D196">
            <w:pPr>
              <w:jc w:val="center"/>
              <w:rPr>
                <w:rFonts w:ascii="仿宋_GB2312" w:hAnsi="仿宋_GB2312" w:eastAsia="仿宋_GB2312" w:cs="仿宋_GB2312"/>
                <w:sz w:val="18"/>
                <w:szCs w:val="18"/>
                <w:highlight w:val="none"/>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14:paraId="3ED38790">
            <w:pPr>
              <w:jc w:val="center"/>
              <w:rPr>
                <w:rFonts w:ascii="仿宋_GB2312" w:hAnsi="仿宋_GB2312" w:eastAsia="仿宋_GB2312" w:cs="仿宋_GB2312"/>
                <w:sz w:val="18"/>
                <w:szCs w:val="18"/>
                <w:highlight w:val="none"/>
              </w:rPr>
            </w:pPr>
          </w:p>
        </w:tc>
        <w:tc>
          <w:tcPr>
            <w:tcW w:w="1351" w:type="dxa"/>
            <w:tcBorders>
              <w:top w:val="single" w:color="auto" w:sz="4" w:space="0"/>
              <w:left w:val="single" w:color="auto" w:sz="4" w:space="0"/>
              <w:bottom w:val="single" w:color="auto" w:sz="4" w:space="0"/>
              <w:right w:val="single" w:color="auto" w:sz="4" w:space="0"/>
            </w:tcBorders>
            <w:noWrap w:val="0"/>
            <w:vAlign w:val="center"/>
          </w:tcPr>
          <w:p w14:paraId="6B67258F">
            <w:pPr>
              <w:jc w:val="center"/>
              <w:rPr>
                <w:rFonts w:ascii="仿宋_GB2312" w:hAnsi="仿宋_GB2312" w:eastAsia="仿宋_GB2312" w:cs="仿宋_GB2312"/>
                <w:sz w:val="18"/>
                <w:szCs w:val="18"/>
                <w:highlight w:val="none"/>
              </w:rPr>
            </w:pPr>
          </w:p>
        </w:tc>
        <w:tc>
          <w:tcPr>
            <w:tcW w:w="1019" w:type="dxa"/>
            <w:tcBorders>
              <w:top w:val="single" w:color="auto" w:sz="4" w:space="0"/>
              <w:left w:val="single" w:color="auto" w:sz="4" w:space="0"/>
              <w:bottom w:val="single" w:color="auto" w:sz="4" w:space="0"/>
              <w:right w:val="single" w:color="auto" w:sz="4" w:space="0"/>
            </w:tcBorders>
            <w:noWrap w:val="0"/>
            <w:vAlign w:val="center"/>
          </w:tcPr>
          <w:p w14:paraId="7D177B8A">
            <w:pPr>
              <w:jc w:val="center"/>
              <w:rPr>
                <w:rFonts w:ascii="仿宋_GB2312" w:hAnsi="仿宋_GB2312" w:eastAsia="仿宋_GB2312" w:cs="仿宋_GB2312"/>
                <w:sz w:val="18"/>
                <w:szCs w:val="18"/>
                <w:highlight w:val="none"/>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14:paraId="3E424A99">
            <w:pPr>
              <w:jc w:val="center"/>
              <w:rPr>
                <w:rFonts w:ascii="仿宋_GB2312" w:hAnsi="仿宋_GB2312" w:eastAsia="仿宋_GB2312" w:cs="仿宋_GB2312"/>
                <w:sz w:val="18"/>
                <w:szCs w:val="18"/>
                <w:highlight w:val="none"/>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C4F23AE">
            <w:pPr>
              <w:jc w:val="center"/>
              <w:rPr>
                <w:rFonts w:ascii="仿宋_GB2312" w:hAnsi="仿宋_GB2312" w:eastAsia="仿宋_GB2312" w:cs="仿宋_GB2312"/>
                <w:sz w:val="18"/>
                <w:szCs w:val="18"/>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14:paraId="120918C1">
            <w:pPr>
              <w:jc w:val="center"/>
              <w:rPr>
                <w:rFonts w:ascii="仿宋_GB2312" w:hAnsi="仿宋_GB2312" w:eastAsia="仿宋_GB2312" w:cs="仿宋_GB2312"/>
                <w:sz w:val="18"/>
                <w:szCs w:val="18"/>
                <w:highlight w:val="none"/>
              </w:rPr>
            </w:pPr>
          </w:p>
        </w:tc>
        <w:tc>
          <w:tcPr>
            <w:tcW w:w="1245" w:type="dxa"/>
            <w:tcBorders>
              <w:top w:val="single" w:color="auto" w:sz="4" w:space="0"/>
              <w:left w:val="single" w:color="auto" w:sz="4" w:space="0"/>
              <w:bottom w:val="single" w:color="auto" w:sz="4" w:space="0"/>
              <w:right w:val="single" w:color="auto" w:sz="4" w:space="0"/>
            </w:tcBorders>
            <w:noWrap w:val="0"/>
            <w:vAlign w:val="center"/>
          </w:tcPr>
          <w:p w14:paraId="00F6EC04">
            <w:pPr>
              <w:jc w:val="center"/>
              <w:rPr>
                <w:rFonts w:ascii="仿宋_GB2312" w:hAnsi="仿宋_GB2312" w:eastAsia="仿宋_GB2312" w:cs="仿宋_GB2312"/>
                <w:sz w:val="18"/>
                <w:szCs w:val="18"/>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E6A211D">
            <w:pPr>
              <w:jc w:val="center"/>
              <w:rPr>
                <w:rFonts w:ascii="仿宋_GB2312" w:hAnsi="仿宋_GB2312" w:eastAsia="仿宋_GB2312" w:cs="仿宋_GB2312"/>
                <w:sz w:val="18"/>
                <w:szCs w:val="18"/>
                <w:highlight w:val="none"/>
              </w:rPr>
            </w:pPr>
          </w:p>
        </w:tc>
        <w:tc>
          <w:tcPr>
            <w:tcW w:w="1037" w:type="dxa"/>
            <w:tcBorders>
              <w:top w:val="single" w:color="auto" w:sz="4" w:space="0"/>
              <w:left w:val="single" w:color="auto" w:sz="4" w:space="0"/>
              <w:bottom w:val="single" w:color="auto" w:sz="4" w:space="0"/>
              <w:right w:val="single" w:color="auto" w:sz="4" w:space="0"/>
            </w:tcBorders>
            <w:noWrap w:val="0"/>
            <w:vAlign w:val="center"/>
          </w:tcPr>
          <w:p w14:paraId="53F0EDC3">
            <w:pPr>
              <w:jc w:val="center"/>
              <w:rPr>
                <w:rFonts w:ascii="仿宋_GB2312" w:hAnsi="仿宋_GB2312" w:eastAsia="仿宋_GB2312" w:cs="仿宋_GB2312"/>
                <w:sz w:val="18"/>
                <w:szCs w:val="18"/>
                <w:highlight w:val="none"/>
              </w:rPr>
            </w:pPr>
          </w:p>
        </w:tc>
      </w:tr>
    </w:tbl>
    <w:p w14:paraId="2361DB3B">
      <w:pPr>
        <w:ind w:left="420" w:hanging="420" w:hangingChars="200"/>
        <w:rPr>
          <w:rFonts w:hint="eastAsia" w:ascii="宋体" w:hAnsi="宋体"/>
          <w:szCs w:val="21"/>
          <w:highlight w:val="none"/>
        </w:rPr>
      </w:pPr>
      <w:r>
        <w:rPr>
          <w:rFonts w:hint="eastAsia" w:ascii="宋体" w:hAnsi="宋体"/>
          <w:szCs w:val="21"/>
          <w:highlight w:val="none"/>
        </w:rPr>
        <w:t>注：</w:t>
      </w:r>
      <w:r>
        <w:rPr>
          <w:rFonts w:hint="eastAsia" w:ascii="宋体" w:hAnsi="宋体"/>
          <w:spacing w:val="-11"/>
          <w:szCs w:val="21"/>
          <w:highlight w:val="none"/>
        </w:rPr>
        <w:t>1.问题类别按照《江西省民办职业培训学校办学评估细则》的评审内容和本次重点评估内容填写，如办学必备条件指标不达标、培训规范性和质量性指标不达标等；</w:t>
      </w:r>
    </w:p>
    <w:p w14:paraId="7C65CF65">
      <w:pPr>
        <w:ind w:left="608" w:leftChars="200" w:hanging="188" w:hangingChars="100"/>
        <w:rPr>
          <w:rFonts w:hint="eastAsia" w:ascii="宋体" w:hAnsi="宋体"/>
          <w:spacing w:val="-11"/>
          <w:szCs w:val="21"/>
          <w:highlight w:val="none"/>
        </w:rPr>
      </w:pPr>
      <w:r>
        <w:rPr>
          <w:rFonts w:hint="eastAsia" w:ascii="宋体" w:hAnsi="宋体"/>
          <w:spacing w:val="-11"/>
          <w:szCs w:val="21"/>
          <w:highlight w:val="none"/>
        </w:rPr>
        <w:t>2.具体问题按照《江西省民办职业培训学校办学评估细则》的评估标准和本次重点评估内容逐条详细列举，并逐条明确整改措施、整改责任人和整改期限；</w:t>
      </w:r>
    </w:p>
    <w:p w14:paraId="3D1556FC">
      <w:pPr>
        <w:ind w:firstLine="420" w:firstLineChars="200"/>
        <w:rPr>
          <w:rFonts w:hint="eastAsia" w:ascii="宋体" w:hAnsi="宋体"/>
          <w:szCs w:val="21"/>
          <w:highlight w:val="none"/>
        </w:rPr>
      </w:pPr>
      <w:r>
        <w:rPr>
          <w:rFonts w:hint="eastAsia" w:ascii="宋体" w:hAnsi="宋体"/>
          <w:szCs w:val="21"/>
          <w:highlight w:val="none"/>
        </w:rPr>
        <w:t>3.整改责任人为民办职业培训学校法定代表人或校长（行政负责人）；</w:t>
      </w:r>
    </w:p>
    <w:p w14:paraId="39807D5D">
      <w:pPr>
        <w:ind w:firstLine="420" w:firstLineChars="200"/>
        <w:rPr>
          <w:rFonts w:hint="eastAsia" w:ascii="宋体" w:hAnsi="宋体"/>
          <w:szCs w:val="21"/>
          <w:highlight w:val="none"/>
        </w:rPr>
      </w:pPr>
      <w:r>
        <w:rPr>
          <w:rFonts w:hint="eastAsia" w:ascii="宋体" w:hAnsi="宋体"/>
          <w:szCs w:val="21"/>
          <w:highlight w:val="none"/>
        </w:rPr>
        <w:t>4.整改结果在整改期限结束后填写，分为“整改已达标”“整改未达标”“逾期未整改”等情况。</w:t>
      </w:r>
    </w:p>
    <w:p w14:paraId="54E7E15C">
      <w:pPr>
        <w:ind w:firstLine="420" w:firstLineChars="200"/>
        <w:rPr>
          <w:rFonts w:hint="eastAsia" w:ascii="宋体" w:hAnsi="宋体"/>
          <w:szCs w:val="21"/>
          <w:highlight w:val="none"/>
        </w:rPr>
      </w:pPr>
    </w:p>
    <w:p w14:paraId="01E58E82">
      <w:pPr>
        <w:ind w:firstLine="420" w:firstLineChars="200"/>
        <w:rPr>
          <w:rFonts w:hint="eastAsia" w:ascii="宋体" w:hAnsi="宋体"/>
          <w:szCs w:val="21"/>
          <w:highlight w:val="none"/>
        </w:rPr>
      </w:pPr>
    </w:p>
    <w:p w14:paraId="61631EC3">
      <w:pPr>
        <w:ind w:firstLine="420" w:firstLineChars="200"/>
        <w:rPr>
          <w:rFonts w:hint="eastAsia" w:ascii="宋体" w:hAnsi="宋体"/>
          <w:szCs w:val="21"/>
          <w:highlight w:val="none"/>
        </w:rPr>
      </w:pPr>
    </w:p>
    <w:p w14:paraId="453B3ECE">
      <w:pPr>
        <w:ind w:firstLine="420" w:firstLineChars="200"/>
        <w:rPr>
          <w:rFonts w:hint="eastAsia" w:ascii="宋体" w:hAnsi="宋体"/>
          <w:szCs w:val="21"/>
          <w:highlight w:val="none"/>
        </w:rPr>
      </w:pPr>
    </w:p>
    <w:p w14:paraId="22E33310">
      <w:pPr>
        <w:ind w:firstLine="420" w:firstLineChars="200"/>
        <w:rPr>
          <w:rFonts w:hint="eastAsia" w:ascii="宋体" w:hAnsi="宋体"/>
          <w:szCs w:val="21"/>
          <w:highlight w:val="none"/>
        </w:rPr>
      </w:pPr>
    </w:p>
    <w:p w14:paraId="3E9D336D">
      <w:pPr>
        <w:ind w:firstLine="420" w:firstLineChars="200"/>
        <w:rPr>
          <w:rFonts w:hint="eastAsia" w:ascii="宋体" w:hAnsi="宋体"/>
          <w:szCs w:val="21"/>
          <w:highlight w:val="none"/>
        </w:rPr>
      </w:pPr>
    </w:p>
    <w:p w14:paraId="4EE41527">
      <w:pPr>
        <w:ind w:firstLine="420" w:firstLineChars="200"/>
        <w:rPr>
          <w:rFonts w:ascii="宋体" w:hAnsi="宋体"/>
          <w:szCs w:val="21"/>
          <w:highlight w:val="none"/>
        </w:rPr>
        <w:sectPr>
          <w:headerReference r:id="rId7" w:type="default"/>
          <w:footerReference r:id="rId8" w:type="default"/>
          <w:footerReference r:id="rId9" w:type="even"/>
          <w:pgSz w:w="16838" w:h="11906" w:orient="landscape"/>
          <w:pgMar w:top="1247" w:right="1701" w:bottom="1247" w:left="1418" w:header="851" w:footer="992" w:gutter="0"/>
          <w:pgNumType w:fmt="numberInDash"/>
          <w:cols w:space="720" w:num="1"/>
          <w:docGrid w:linePitch="312" w:charSpace="0"/>
        </w:sectPr>
      </w:pPr>
    </w:p>
    <w:p w14:paraId="6B74C446">
      <w:pPr>
        <w:ind w:firstLine="420" w:firstLineChars="200"/>
        <w:rPr>
          <w:rFonts w:ascii="宋体" w:hAnsi="宋体"/>
          <w:szCs w:val="21"/>
          <w:highlight w:val="none"/>
        </w:rPr>
      </w:pPr>
    </w:p>
    <w:p w14:paraId="137CA25B">
      <w:pPr>
        <w:spacing w:line="578" w:lineRule="exact"/>
        <w:ind w:firstLine="640" w:firstLineChars="200"/>
        <w:rPr>
          <w:rFonts w:eastAsia="仿宋_GB2312"/>
          <w:sz w:val="32"/>
          <w:szCs w:val="32"/>
          <w:highlight w:val="none"/>
        </w:rPr>
      </w:pPr>
    </w:p>
    <w:p w14:paraId="42B1C923">
      <w:pPr>
        <w:spacing w:line="578" w:lineRule="exact"/>
        <w:ind w:firstLine="640" w:firstLineChars="200"/>
        <w:rPr>
          <w:rFonts w:eastAsia="仿宋_GB2312"/>
          <w:sz w:val="32"/>
          <w:szCs w:val="32"/>
          <w:highlight w:val="none"/>
        </w:rPr>
      </w:pPr>
    </w:p>
    <w:p w14:paraId="42DA90D6">
      <w:pPr>
        <w:spacing w:line="578" w:lineRule="exact"/>
        <w:ind w:firstLine="640" w:firstLineChars="200"/>
        <w:rPr>
          <w:rFonts w:eastAsia="仿宋_GB2312"/>
          <w:sz w:val="32"/>
          <w:szCs w:val="32"/>
          <w:highlight w:val="none"/>
        </w:rPr>
      </w:pPr>
    </w:p>
    <w:p w14:paraId="1F9B6C3A">
      <w:pPr>
        <w:spacing w:line="578" w:lineRule="exact"/>
        <w:ind w:firstLine="640" w:firstLineChars="200"/>
        <w:rPr>
          <w:rFonts w:eastAsia="仿宋_GB2312"/>
          <w:sz w:val="32"/>
          <w:szCs w:val="32"/>
          <w:highlight w:val="none"/>
        </w:rPr>
      </w:pPr>
    </w:p>
    <w:p w14:paraId="5EA33623">
      <w:pPr>
        <w:spacing w:line="578" w:lineRule="exact"/>
        <w:ind w:firstLine="640" w:firstLineChars="200"/>
        <w:rPr>
          <w:rFonts w:eastAsia="仿宋_GB2312"/>
          <w:sz w:val="32"/>
          <w:szCs w:val="32"/>
          <w:highlight w:val="none"/>
        </w:rPr>
      </w:pPr>
    </w:p>
    <w:p w14:paraId="3402F839">
      <w:pPr>
        <w:spacing w:line="560" w:lineRule="exact"/>
        <w:ind w:firstLine="600" w:firstLineChars="200"/>
        <w:jc w:val="right"/>
        <w:rPr>
          <w:rFonts w:ascii="仿宋_GB2312" w:eastAsia="仿宋_GB2312"/>
          <w:sz w:val="30"/>
          <w:szCs w:val="30"/>
          <w:highlight w:val="none"/>
        </w:rPr>
      </w:pPr>
    </w:p>
    <w:p w14:paraId="552CD739">
      <w:pPr>
        <w:spacing w:line="560" w:lineRule="exact"/>
        <w:ind w:firstLine="600" w:firstLineChars="200"/>
        <w:jc w:val="right"/>
        <w:rPr>
          <w:rFonts w:ascii="仿宋_GB2312" w:eastAsia="仿宋_GB2312"/>
          <w:sz w:val="30"/>
          <w:szCs w:val="30"/>
          <w:highlight w:val="none"/>
        </w:rPr>
      </w:pPr>
    </w:p>
    <w:p w14:paraId="6D72CD14">
      <w:pPr>
        <w:spacing w:line="560" w:lineRule="exact"/>
        <w:ind w:firstLine="600" w:firstLineChars="200"/>
        <w:jc w:val="right"/>
        <w:rPr>
          <w:rFonts w:ascii="仿宋_GB2312" w:eastAsia="仿宋_GB2312"/>
          <w:sz w:val="30"/>
          <w:szCs w:val="30"/>
          <w:highlight w:val="none"/>
        </w:rPr>
      </w:pPr>
    </w:p>
    <w:p w14:paraId="6818552D">
      <w:pPr>
        <w:spacing w:line="560" w:lineRule="exact"/>
        <w:ind w:firstLine="600" w:firstLineChars="200"/>
        <w:jc w:val="right"/>
        <w:rPr>
          <w:rFonts w:ascii="仿宋_GB2312" w:eastAsia="仿宋_GB2312"/>
          <w:sz w:val="30"/>
          <w:szCs w:val="30"/>
          <w:highlight w:val="none"/>
        </w:rPr>
      </w:pPr>
    </w:p>
    <w:p w14:paraId="32A09C1E">
      <w:pPr>
        <w:spacing w:line="560" w:lineRule="exact"/>
        <w:ind w:firstLine="600" w:firstLineChars="200"/>
        <w:jc w:val="right"/>
        <w:rPr>
          <w:rFonts w:ascii="仿宋_GB2312" w:eastAsia="仿宋_GB2312"/>
          <w:sz w:val="30"/>
          <w:szCs w:val="30"/>
          <w:highlight w:val="none"/>
        </w:rPr>
      </w:pPr>
    </w:p>
    <w:p w14:paraId="02475412">
      <w:pPr>
        <w:spacing w:line="560" w:lineRule="exact"/>
        <w:ind w:firstLine="600" w:firstLineChars="200"/>
        <w:jc w:val="right"/>
        <w:rPr>
          <w:rFonts w:ascii="仿宋_GB2312" w:eastAsia="仿宋_GB2312"/>
          <w:sz w:val="30"/>
          <w:szCs w:val="30"/>
          <w:highlight w:val="none"/>
        </w:rPr>
      </w:pPr>
    </w:p>
    <w:p w14:paraId="5F003ED5">
      <w:pPr>
        <w:spacing w:line="560" w:lineRule="exact"/>
        <w:ind w:firstLine="600" w:firstLineChars="200"/>
        <w:jc w:val="right"/>
        <w:rPr>
          <w:rFonts w:hint="eastAsia" w:ascii="仿宋_GB2312" w:eastAsia="仿宋_GB2312"/>
          <w:sz w:val="30"/>
          <w:szCs w:val="30"/>
          <w:highlight w:val="none"/>
        </w:rPr>
      </w:pPr>
    </w:p>
    <w:p w14:paraId="19BE74AF">
      <w:pPr>
        <w:spacing w:line="560" w:lineRule="exact"/>
        <w:ind w:firstLine="600" w:firstLineChars="200"/>
        <w:jc w:val="right"/>
        <w:rPr>
          <w:rFonts w:hint="eastAsia" w:ascii="仿宋_GB2312" w:eastAsia="仿宋_GB2312"/>
          <w:sz w:val="30"/>
          <w:szCs w:val="30"/>
          <w:highlight w:val="none"/>
        </w:rPr>
      </w:pPr>
    </w:p>
    <w:p w14:paraId="5198AF5A">
      <w:pPr>
        <w:spacing w:line="560" w:lineRule="exact"/>
        <w:ind w:firstLine="600" w:firstLineChars="200"/>
        <w:jc w:val="right"/>
        <w:rPr>
          <w:rFonts w:hint="eastAsia" w:ascii="仿宋_GB2312" w:eastAsia="仿宋_GB2312"/>
          <w:sz w:val="30"/>
          <w:szCs w:val="30"/>
          <w:highlight w:val="none"/>
        </w:rPr>
      </w:pPr>
    </w:p>
    <w:p w14:paraId="195F516D">
      <w:pPr>
        <w:spacing w:line="560" w:lineRule="exact"/>
        <w:ind w:firstLine="600" w:firstLineChars="200"/>
        <w:jc w:val="right"/>
        <w:rPr>
          <w:rFonts w:hint="eastAsia" w:ascii="仿宋_GB2312" w:eastAsia="仿宋_GB2312"/>
          <w:sz w:val="30"/>
          <w:szCs w:val="30"/>
          <w:highlight w:val="none"/>
        </w:rPr>
      </w:pPr>
    </w:p>
    <w:p w14:paraId="66766754">
      <w:pPr>
        <w:spacing w:line="560" w:lineRule="exact"/>
        <w:ind w:firstLine="600" w:firstLineChars="200"/>
        <w:jc w:val="right"/>
        <w:rPr>
          <w:rFonts w:hint="eastAsia" w:ascii="仿宋_GB2312" w:eastAsia="仿宋_GB2312"/>
          <w:sz w:val="30"/>
          <w:szCs w:val="30"/>
          <w:highlight w:val="none"/>
        </w:rPr>
      </w:pPr>
    </w:p>
    <w:p w14:paraId="2496A14C">
      <w:pPr>
        <w:spacing w:line="560" w:lineRule="exact"/>
        <w:ind w:firstLine="600" w:firstLineChars="200"/>
        <w:jc w:val="right"/>
        <w:rPr>
          <w:rFonts w:hint="eastAsia" w:ascii="仿宋_GB2312" w:eastAsia="仿宋_GB2312"/>
          <w:sz w:val="30"/>
          <w:szCs w:val="30"/>
          <w:highlight w:val="none"/>
        </w:rPr>
      </w:pPr>
    </w:p>
    <w:p w14:paraId="6C295F99">
      <w:pPr>
        <w:spacing w:line="560" w:lineRule="exact"/>
        <w:ind w:firstLine="600" w:firstLineChars="200"/>
        <w:jc w:val="right"/>
        <w:rPr>
          <w:rFonts w:hint="eastAsia" w:ascii="仿宋_GB2312" w:eastAsia="仿宋_GB2312"/>
          <w:sz w:val="30"/>
          <w:szCs w:val="30"/>
          <w:highlight w:val="none"/>
        </w:rPr>
      </w:pPr>
    </w:p>
    <w:p w14:paraId="61790BFF">
      <w:pPr>
        <w:spacing w:line="560" w:lineRule="exact"/>
        <w:ind w:firstLine="600" w:firstLineChars="200"/>
        <w:jc w:val="right"/>
        <w:rPr>
          <w:rFonts w:hint="eastAsia" w:ascii="仿宋_GB2312" w:eastAsia="仿宋_GB2312"/>
          <w:sz w:val="30"/>
          <w:szCs w:val="30"/>
          <w:highlight w:val="none"/>
        </w:rPr>
      </w:pPr>
    </w:p>
    <w:p w14:paraId="17AA58C4">
      <w:pPr>
        <w:spacing w:line="560" w:lineRule="exact"/>
        <w:ind w:firstLine="600" w:firstLineChars="200"/>
        <w:jc w:val="right"/>
        <w:rPr>
          <w:rFonts w:hint="eastAsia" w:ascii="仿宋_GB2312" w:eastAsia="仿宋_GB2312"/>
          <w:sz w:val="30"/>
          <w:szCs w:val="30"/>
          <w:highlight w:val="none"/>
        </w:rPr>
      </w:pPr>
    </w:p>
    <w:p w14:paraId="1D9C3B89">
      <w:pPr>
        <w:spacing w:line="360" w:lineRule="exact"/>
        <w:rPr>
          <w:rFonts w:ascii="仿宋_GB2312" w:eastAsia="仿宋_GB2312"/>
          <w:sz w:val="30"/>
          <w:szCs w:val="30"/>
          <w:highlight w:val="none"/>
          <w:u w:val="single"/>
        </w:rPr>
      </w:pPr>
      <w:r>
        <w:rPr>
          <w:rFonts w:hint="eastAsia" w:ascii="黑体" w:eastAsia="黑体"/>
          <w:bCs/>
          <w:sz w:val="30"/>
          <w:szCs w:val="30"/>
          <w:highlight w:val="none"/>
          <w:u w:val="single"/>
        </w:rPr>
        <w:t xml:space="preserve">   </w:t>
      </w:r>
      <w:r>
        <w:rPr>
          <w:rFonts w:hint="eastAsia" w:ascii="仿宋_GB2312" w:eastAsia="仿宋_GB2312"/>
          <w:sz w:val="30"/>
          <w:szCs w:val="30"/>
          <w:highlight w:val="none"/>
          <w:u w:val="single"/>
        </w:rPr>
        <w:t xml:space="preserve">                                                         </w:t>
      </w:r>
    </w:p>
    <w:p w14:paraId="01C12401">
      <w:pPr>
        <w:spacing w:line="360" w:lineRule="exact"/>
        <w:rPr>
          <w:rFonts w:ascii="仿宋_GB2312" w:eastAsia="仿宋_GB2312"/>
          <w:sz w:val="28"/>
          <w:szCs w:val="28"/>
          <w:highlight w:val="none"/>
          <w:u w:val="single"/>
        </w:rPr>
      </w:pPr>
      <w:r>
        <w:rPr>
          <w:rFonts w:hint="eastAsia" w:ascii="仿宋_GB2312" w:eastAsia="仿宋_GB2312"/>
          <w:sz w:val="28"/>
          <w:szCs w:val="28"/>
          <w:highlight w:val="none"/>
          <w:u w:val="single"/>
          <w:lang w:eastAsia="zh-CN"/>
        </w:rPr>
        <w:t>高安</w:t>
      </w:r>
      <w:r>
        <w:rPr>
          <w:rFonts w:hint="eastAsia" w:ascii="仿宋_GB2312" w:eastAsia="仿宋_GB2312"/>
          <w:sz w:val="28"/>
          <w:szCs w:val="28"/>
          <w:highlight w:val="none"/>
          <w:u w:val="single"/>
        </w:rPr>
        <w:t>市人力资源和社会保障局                   202</w:t>
      </w:r>
      <w:r>
        <w:rPr>
          <w:rFonts w:hint="eastAsia" w:ascii="仿宋_GB2312" w:eastAsia="仿宋_GB2312"/>
          <w:sz w:val="28"/>
          <w:szCs w:val="28"/>
          <w:highlight w:val="none"/>
          <w:u w:val="single"/>
          <w:lang w:val="en-US" w:eastAsia="zh-CN"/>
        </w:rPr>
        <w:t>5</w:t>
      </w:r>
      <w:r>
        <w:rPr>
          <w:rFonts w:hint="eastAsia" w:ascii="仿宋_GB2312" w:eastAsia="仿宋_GB2312"/>
          <w:sz w:val="28"/>
          <w:szCs w:val="28"/>
          <w:highlight w:val="none"/>
          <w:u w:val="single"/>
        </w:rPr>
        <w:t>年</w:t>
      </w:r>
      <w:r>
        <w:rPr>
          <w:rFonts w:hint="eastAsia" w:ascii="仿宋_GB2312" w:eastAsia="仿宋_GB2312"/>
          <w:sz w:val="28"/>
          <w:szCs w:val="28"/>
          <w:highlight w:val="none"/>
          <w:u w:val="single"/>
          <w:lang w:val="en-US" w:eastAsia="zh-CN"/>
        </w:rPr>
        <w:t>2</w:t>
      </w:r>
      <w:r>
        <w:rPr>
          <w:rFonts w:hint="eastAsia" w:ascii="仿宋_GB2312" w:eastAsia="仿宋_GB2312"/>
          <w:sz w:val="28"/>
          <w:szCs w:val="28"/>
          <w:highlight w:val="none"/>
          <w:u w:val="single"/>
        </w:rPr>
        <w:t>月</w:t>
      </w:r>
      <w:r>
        <w:rPr>
          <w:rFonts w:hint="eastAsia" w:ascii="仿宋_GB2312" w:eastAsia="仿宋_GB2312"/>
          <w:sz w:val="28"/>
          <w:szCs w:val="28"/>
          <w:highlight w:val="none"/>
          <w:u w:val="single"/>
          <w:lang w:val="en-US" w:eastAsia="zh-CN"/>
        </w:rPr>
        <w:t>8</w:t>
      </w:r>
      <w:r>
        <w:rPr>
          <w:rFonts w:hint="eastAsia" w:ascii="仿宋_GB2312" w:eastAsia="仿宋_GB2312"/>
          <w:sz w:val="28"/>
          <w:szCs w:val="28"/>
          <w:highlight w:val="none"/>
          <w:u w:val="single"/>
        </w:rPr>
        <w:t xml:space="preserve">日印发   </w:t>
      </w:r>
    </w:p>
    <w:sectPr>
      <w:pgSz w:w="11906" w:h="16838"/>
      <w:pgMar w:top="2098" w:right="1474" w:bottom="1984" w:left="158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仿宋_GB2312"/>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72D0D">
    <w:pPr>
      <w:pStyle w:val="4"/>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7</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88DEA">
    <w:pPr>
      <w:pStyle w:val="4"/>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8</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70FEE">
    <w:pPr>
      <w:pStyle w:val="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14 -</w:t>
    </w:r>
    <w:r>
      <w:rPr>
        <w:rFonts w:ascii="宋体" w:hAnsi="宋体"/>
        <w:sz w:val="28"/>
        <w:szCs w:val="28"/>
      </w:rPr>
      <w:fldChar w:fldCharType="end"/>
    </w:r>
  </w:p>
  <w:p w14:paraId="547E21F1">
    <w:pPr>
      <w:pStyle w:val="4"/>
      <w:rPr>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1AA4C">
    <w:pPr>
      <w:pStyle w:val="4"/>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26</w:t>
    </w:r>
    <w:r>
      <w:rPr>
        <w:rFonts w:ascii="宋体" w:hAnsi="宋体"/>
        <w:sz w:val="28"/>
        <w:szCs w:val="28"/>
      </w:rPr>
      <w:fldChar w:fldCharType="end"/>
    </w:r>
    <w:r>
      <w:rPr>
        <w:rFonts w:hint="eastAsia"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1962E">
    <w:pPr>
      <w:pStyle w:val="4"/>
      <w:framePr w:wrap="around" w:vAnchor="text" w:hAnchor="margin" w:xAlign="outside" w:y="1"/>
      <w:rPr>
        <w:rStyle w:val="8"/>
        <w:sz w:val="28"/>
        <w:szCs w:val="28"/>
      </w:rPr>
    </w:pP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lang/>
      </w:rPr>
      <w:t>- 28 -</w:t>
    </w:r>
    <w:r>
      <w:rPr>
        <w:rStyle w:val="8"/>
        <w:sz w:val="28"/>
        <w:szCs w:val="28"/>
      </w:rPr>
      <w:fldChar w:fldCharType="end"/>
    </w:r>
  </w:p>
  <w:p w14:paraId="7A51A9E2">
    <w:pPr>
      <w:pStyle w:val="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6C242">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14:paraId="2340F124">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64CAB">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E23"/>
    <w:rsid w:val="00004B4D"/>
    <w:rsid w:val="00014FE8"/>
    <w:rsid w:val="0002091D"/>
    <w:rsid w:val="00032187"/>
    <w:rsid w:val="000367C8"/>
    <w:rsid w:val="00044C3F"/>
    <w:rsid w:val="00045E23"/>
    <w:rsid w:val="00052F8F"/>
    <w:rsid w:val="00055BA0"/>
    <w:rsid w:val="00077A38"/>
    <w:rsid w:val="000857D0"/>
    <w:rsid w:val="000A73B2"/>
    <w:rsid w:val="000C3F89"/>
    <w:rsid w:val="000D3D36"/>
    <w:rsid w:val="00101087"/>
    <w:rsid w:val="00115EB9"/>
    <w:rsid w:val="00132538"/>
    <w:rsid w:val="0015154A"/>
    <w:rsid w:val="00151E30"/>
    <w:rsid w:val="00160335"/>
    <w:rsid w:val="0016097D"/>
    <w:rsid w:val="0016285E"/>
    <w:rsid w:val="00167570"/>
    <w:rsid w:val="001820EB"/>
    <w:rsid w:val="001923AF"/>
    <w:rsid w:val="001C57D7"/>
    <w:rsid w:val="001C69C5"/>
    <w:rsid w:val="001D07D4"/>
    <w:rsid w:val="00200A90"/>
    <w:rsid w:val="00202728"/>
    <w:rsid w:val="00217C83"/>
    <w:rsid w:val="002310DE"/>
    <w:rsid w:val="00240D8A"/>
    <w:rsid w:val="00255E7D"/>
    <w:rsid w:val="0026724D"/>
    <w:rsid w:val="00273B00"/>
    <w:rsid w:val="002777C9"/>
    <w:rsid w:val="00283A6D"/>
    <w:rsid w:val="00284578"/>
    <w:rsid w:val="00286E24"/>
    <w:rsid w:val="00294498"/>
    <w:rsid w:val="002A5DF1"/>
    <w:rsid w:val="002A78CB"/>
    <w:rsid w:val="002B2C9F"/>
    <w:rsid w:val="002E0867"/>
    <w:rsid w:val="002F19EA"/>
    <w:rsid w:val="003216DB"/>
    <w:rsid w:val="0032224A"/>
    <w:rsid w:val="00327F3C"/>
    <w:rsid w:val="00341764"/>
    <w:rsid w:val="003422D9"/>
    <w:rsid w:val="00392A6F"/>
    <w:rsid w:val="00392D69"/>
    <w:rsid w:val="003A2124"/>
    <w:rsid w:val="003A4F2A"/>
    <w:rsid w:val="003A6B68"/>
    <w:rsid w:val="003B456B"/>
    <w:rsid w:val="003C071B"/>
    <w:rsid w:val="003C7D7D"/>
    <w:rsid w:val="003D338E"/>
    <w:rsid w:val="003D4043"/>
    <w:rsid w:val="003D75B0"/>
    <w:rsid w:val="003E6A2D"/>
    <w:rsid w:val="00425DDA"/>
    <w:rsid w:val="00430FD8"/>
    <w:rsid w:val="0045786E"/>
    <w:rsid w:val="00460605"/>
    <w:rsid w:val="004743F6"/>
    <w:rsid w:val="004967F9"/>
    <w:rsid w:val="004A55ED"/>
    <w:rsid w:val="004C2DC7"/>
    <w:rsid w:val="004E196F"/>
    <w:rsid w:val="004F1AC0"/>
    <w:rsid w:val="00501459"/>
    <w:rsid w:val="0051115A"/>
    <w:rsid w:val="005174CF"/>
    <w:rsid w:val="00576E16"/>
    <w:rsid w:val="00591C39"/>
    <w:rsid w:val="00593829"/>
    <w:rsid w:val="005A415C"/>
    <w:rsid w:val="005C0682"/>
    <w:rsid w:val="005C3BBD"/>
    <w:rsid w:val="005F542D"/>
    <w:rsid w:val="00604613"/>
    <w:rsid w:val="00610306"/>
    <w:rsid w:val="00617A97"/>
    <w:rsid w:val="006372B4"/>
    <w:rsid w:val="00652DE8"/>
    <w:rsid w:val="006610D6"/>
    <w:rsid w:val="00671602"/>
    <w:rsid w:val="00672BB2"/>
    <w:rsid w:val="00675056"/>
    <w:rsid w:val="00683ED0"/>
    <w:rsid w:val="00690493"/>
    <w:rsid w:val="00692CE6"/>
    <w:rsid w:val="0069337E"/>
    <w:rsid w:val="006B7F70"/>
    <w:rsid w:val="007066CA"/>
    <w:rsid w:val="007132C5"/>
    <w:rsid w:val="0071419E"/>
    <w:rsid w:val="0071776C"/>
    <w:rsid w:val="0073676A"/>
    <w:rsid w:val="007639B0"/>
    <w:rsid w:val="007639C5"/>
    <w:rsid w:val="0077638D"/>
    <w:rsid w:val="007908AF"/>
    <w:rsid w:val="007917A0"/>
    <w:rsid w:val="00793B8C"/>
    <w:rsid w:val="007A2F62"/>
    <w:rsid w:val="007C30D9"/>
    <w:rsid w:val="007C5940"/>
    <w:rsid w:val="007D15C1"/>
    <w:rsid w:val="007D649C"/>
    <w:rsid w:val="007E2019"/>
    <w:rsid w:val="007F4677"/>
    <w:rsid w:val="007F5CB2"/>
    <w:rsid w:val="008309E0"/>
    <w:rsid w:val="00847DE1"/>
    <w:rsid w:val="0085764F"/>
    <w:rsid w:val="00864303"/>
    <w:rsid w:val="008812C5"/>
    <w:rsid w:val="008828E8"/>
    <w:rsid w:val="00885318"/>
    <w:rsid w:val="00896EAF"/>
    <w:rsid w:val="008B14EF"/>
    <w:rsid w:val="008B4D0C"/>
    <w:rsid w:val="008C1887"/>
    <w:rsid w:val="008C3EB8"/>
    <w:rsid w:val="008F0C55"/>
    <w:rsid w:val="0090225C"/>
    <w:rsid w:val="00935E15"/>
    <w:rsid w:val="00942CE1"/>
    <w:rsid w:val="00947338"/>
    <w:rsid w:val="00947AE6"/>
    <w:rsid w:val="00963DEE"/>
    <w:rsid w:val="00967363"/>
    <w:rsid w:val="0098124B"/>
    <w:rsid w:val="0099056D"/>
    <w:rsid w:val="00997D30"/>
    <w:rsid w:val="009B1706"/>
    <w:rsid w:val="009D1994"/>
    <w:rsid w:val="009D38C9"/>
    <w:rsid w:val="009E36DB"/>
    <w:rsid w:val="009E6DF7"/>
    <w:rsid w:val="00A02595"/>
    <w:rsid w:val="00A24B22"/>
    <w:rsid w:val="00A55AC0"/>
    <w:rsid w:val="00A753E4"/>
    <w:rsid w:val="00AD3DC8"/>
    <w:rsid w:val="00AD44C1"/>
    <w:rsid w:val="00AE350E"/>
    <w:rsid w:val="00AE512B"/>
    <w:rsid w:val="00AE546A"/>
    <w:rsid w:val="00B6634C"/>
    <w:rsid w:val="00B83A8C"/>
    <w:rsid w:val="00BD624A"/>
    <w:rsid w:val="00BE2557"/>
    <w:rsid w:val="00C2389C"/>
    <w:rsid w:val="00C26F15"/>
    <w:rsid w:val="00C2785B"/>
    <w:rsid w:val="00C334C7"/>
    <w:rsid w:val="00C72332"/>
    <w:rsid w:val="00C7246E"/>
    <w:rsid w:val="00C9711A"/>
    <w:rsid w:val="00CA3AD4"/>
    <w:rsid w:val="00CB0AC0"/>
    <w:rsid w:val="00CB596E"/>
    <w:rsid w:val="00CE050A"/>
    <w:rsid w:val="00D072C9"/>
    <w:rsid w:val="00D07388"/>
    <w:rsid w:val="00D07CF1"/>
    <w:rsid w:val="00D15C45"/>
    <w:rsid w:val="00D5553D"/>
    <w:rsid w:val="00D620A9"/>
    <w:rsid w:val="00D641EF"/>
    <w:rsid w:val="00D75F54"/>
    <w:rsid w:val="00DA10E5"/>
    <w:rsid w:val="00DA3DF5"/>
    <w:rsid w:val="00DB0C6A"/>
    <w:rsid w:val="00E064E4"/>
    <w:rsid w:val="00E24C0E"/>
    <w:rsid w:val="00E51BC7"/>
    <w:rsid w:val="00E66CAC"/>
    <w:rsid w:val="00E744D4"/>
    <w:rsid w:val="00E91112"/>
    <w:rsid w:val="00EA2EB6"/>
    <w:rsid w:val="00EA3F16"/>
    <w:rsid w:val="00EA6BF1"/>
    <w:rsid w:val="00EB06D4"/>
    <w:rsid w:val="00EC3779"/>
    <w:rsid w:val="00F112F6"/>
    <w:rsid w:val="00F17413"/>
    <w:rsid w:val="00F26BAF"/>
    <w:rsid w:val="00F312BB"/>
    <w:rsid w:val="00F32C9D"/>
    <w:rsid w:val="00F41A61"/>
    <w:rsid w:val="00F619AB"/>
    <w:rsid w:val="00F628F7"/>
    <w:rsid w:val="00F6478B"/>
    <w:rsid w:val="00F73D03"/>
    <w:rsid w:val="00F772B4"/>
    <w:rsid w:val="00F95007"/>
    <w:rsid w:val="00FA2536"/>
    <w:rsid w:val="00FB6AA0"/>
    <w:rsid w:val="00FC7520"/>
    <w:rsid w:val="00FD5923"/>
    <w:rsid w:val="00FE32FE"/>
    <w:rsid w:val="019D3CA5"/>
    <w:rsid w:val="022C0730"/>
    <w:rsid w:val="028642E4"/>
    <w:rsid w:val="07C05BA3"/>
    <w:rsid w:val="08F85810"/>
    <w:rsid w:val="0983332C"/>
    <w:rsid w:val="0B9C6927"/>
    <w:rsid w:val="0BEA1661"/>
    <w:rsid w:val="0C1A784C"/>
    <w:rsid w:val="0CDA217A"/>
    <w:rsid w:val="0EF40828"/>
    <w:rsid w:val="0F0E18EA"/>
    <w:rsid w:val="11146F5F"/>
    <w:rsid w:val="11390774"/>
    <w:rsid w:val="11535CDA"/>
    <w:rsid w:val="12577104"/>
    <w:rsid w:val="12BB109B"/>
    <w:rsid w:val="13854144"/>
    <w:rsid w:val="142E3145"/>
    <w:rsid w:val="1432607A"/>
    <w:rsid w:val="153455D9"/>
    <w:rsid w:val="15415E49"/>
    <w:rsid w:val="154A3C62"/>
    <w:rsid w:val="17361246"/>
    <w:rsid w:val="17D15BAA"/>
    <w:rsid w:val="17F665A1"/>
    <w:rsid w:val="18286306"/>
    <w:rsid w:val="18351C95"/>
    <w:rsid w:val="190A3122"/>
    <w:rsid w:val="1A0E6C42"/>
    <w:rsid w:val="1A855131"/>
    <w:rsid w:val="1B4C2B0C"/>
    <w:rsid w:val="1BEA723A"/>
    <w:rsid w:val="1D2E13A9"/>
    <w:rsid w:val="1E796654"/>
    <w:rsid w:val="1EE75CB3"/>
    <w:rsid w:val="1F501AAA"/>
    <w:rsid w:val="1F5C044F"/>
    <w:rsid w:val="208A0FEC"/>
    <w:rsid w:val="229121BE"/>
    <w:rsid w:val="22B1460E"/>
    <w:rsid w:val="239A132B"/>
    <w:rsid w:val="242702CB"/>
    <w:rsid w:val="246D5281"/>
    <w:rsid w:val="25115838"/>
    <w:rsid w:val="252E1F46"/>
    <w:rsid w:val="255D0A7D"/>
    <w:rsid w:val="26357304"/>
    <w:rsid w:val="26CA3EF0"/>
    <w:rsid w:val="27435A51"/>
    <w:rsid w:val="29E452C9"/>
    <w:rsid w:val="2A7E571E"/>
    <w:rsid w:val="2AAB4039"/>
    <w:rsid w:val="2BAF1907"/>
    <w:rsid w:val="2CB27900"/>
    <w:rsid w:val="2F7D2448"/>
    <w:rsid w:val="300C37CC"/>
    <w:rsid w:val="31242E01"/>
    <w:rsid w:val="317A4C08"/>
    <w:rsid w:val="326A6587"/>
    <w:rsid w:val="335A2DDF"/>
    <w:rsid w:val="34D83C7C"/>
    <w:rsid w:val="362D2AFE"/>
    <w:rsid w:val="376B527C"/>
    <w:rsid w:val="37CA4E77"/>
    <w:rsid w:val="39003169"/>
    <w:rsid w:val="3A40644A"/>
    <w:rsid w:val="3A685AA2"/>
    <w:rsid w:val="3ACD3B57"/>
    <w:rsid w:val="3B784844"/>
    <w:rsid w:val="3BA743A8"/>
    <w:rsid w:val="3BF770DE"/>
    <w:rsid w:val="3C8025AC"/>
    <w:rsid w:val="3C886321"/>
    <w:rsid w:val="3D073351"/>
    <w:rsid w:val="3DA50623"/>
    <w:rsid w:val="3DC254CA"/>
    <w:rsid w:val="3E284DC4"/>
    <w:rsid w:val="3FC714BD"/>
    <w:rsid w:val="3FD5207A"/>
    <w:rsid w:val="3FFE8F5B"/>
    <w:rsid w:val="406537EF"/>
    <w:rsid w:val="40C63523"/>
    <w:rsid w:val="40DD32CC"/>
    <w:rsid w:val="463F7FFF"/>
    <w:rsid w:val="4663133A"/>
    <w:rsid w:val="476B0980"/>
    <w:rsid w:val="47EC1AC1"/>
    <w:rsid w:val="49F70BF1"/>
    <w:rsid w:val="4A5D6CA6"/>
    <w:rsid w:val="4A62606A"/>
    <w:rsid w:val="4BEECF53"/>
    <w:rsid w:val="4D072EF9"/>
    <w:rsid w:val="4D6B3D60"/>
    <w:rsid w:val="4EB40E5E"/>
    <w:rsid w:val="4F0C2A48"/>
    <w:rsid w:val="5055041F"/>
    <w:rsid w:val="51234079"/>
    <w:rsid w:val="525677EB"/>
    <w:rsid w:val="54414F42"/>
    <w:rsid w:val="54F627E5"/>
    <w:rsid w:val="55EB8F61"/>
    <w:rsid w:val="566B7DFC"/>
    <w:rsid w:val="569D042A"/>
    <w:rsid w:val="56A87492"/>
    <w:rsid w:val="5B231846"/>
    <w:rsid w:val="5BA74225"/>
    <w:rsid w:val="5BEC7E8A"/>
    <w:rsid w:val="5C553C81"/>
    <w:rsid w:val="5CB32755"/>
    <w:rsid w:val="5D6B3030"/>
    <w:rsid w:val="5DBC7D30"/>
    <w:rsid w:val="5DF23751"/>
    <w:rsid w:val="5E343D6A"/>
    <w:rsid w:val="5E631422"/>
    <w:rsid w:val="5E6A32E8"/>
    <w:rsid w:val="5EEE216B"/>
    <w:rsid w:val="5F313E05"/>
    <w:rsid w:val="61E03E07"/>
    <w:rsid w:val="62144298"/>
    <w:rsid w:val="6384309D"/>
    <w:rsid w:val="66A6332B"/>
    <w:rsid w:val="67BD26DA"/>
    <w:rsid w:val="68490412"/>
    <w:rsid w:val="69103724"/>
    <w:rsid w:val="69872FA0"/>
    <w:rsid w:val="69F50851"/>
    <w:rsid w:val="6A0A4204"/>
    <w:rsid w:val="6B76C041"/>
    <w:rsid w:val="6B7E2934"/>
    <w:rsid w:val="6CC8012C"/>
    <w:rsid w:val="6D4E30D4"/>
    <w:rsid w:val="6DE63302"/>
    <w:rsid w:val="6E703E06"/>
    <w:rsid w:val="6F9603E0"/>
    <w:rsid w:val="7040659E"/>
    <w:rsid w:val="70DA60AB"/>
    <w:rsid w:val="71C50B09"/>
    <w:rsid w:val="71E82A49"/>
    <w:rsid w:val="72A746B3"/>
    <w:rsid w:val="72D07765"/>
    <w:rsid w:val="733C6A14"/>
    <w:rsid w:val="75846F2D"/>
    <w:rsid w:val="76117405"/>
    <w:rsid w:val="768C7E47"/>
    <w:rsid w:val="78071668"/>
    <w:rsid w:val="782F44E1"/>
    <w:rsid w:val="78BFF6AD"/>
    <w:rsid w:val="790E0FE8"/>
    <w:rsid w:val="7A996FD7"/>
    <w:rsid w:val="7B542EFE"/>
    <w:rsid w:val="7BBBB0DD"/>
    <w:rsid w:val="7BFBD522"/>
    <w:rsid w:val="7CA65E91"/>
    <w:rsid w:val="7D474AC8"/>
    <w:rsid w:val="7E5E47BF"/>
    <w:rsid w:val="7EAB72D9"/>
    <w:rsid w:val="7F01253A"/>
    <w:rsid w:val="7F6556D9"/>
    <w:rsid w:val="7F736048"/>
    <w:rsid w:val="7F9319CE"/>
    <w:rsid w:val="7FFF97A9"/>
    <w:rsid w:val="98ED0742"/>
    <w:rsid w:val="9B997796"/>
    <w:rsid w:val="9C7D337A"/>
    <w:rsid w:val="AF7D651F"/>
    <w:rsid w:val="BF9A56F7"/>
    <w:rsid w:val="CB0E7989"/>
    <w:rsid w:val="CFFF5FEA"/>
    <w:rsid w:val="D76F943D"/>
    <w:rsid w:val="DE9F7809"/>
    <w:rsid w:val="E3F7B33C"/>
    <w:rsid w:val="EFFC30CC"/>
    <w:rsid w:val="FADB034E"/>
    <w:rsid w:val="FBBDDD2D"/>
    <w:rsid w:val="FBCA1935"/>
    <w:rsid w:val="FBDF973F"/>
    <w:rsid w:val="FBF79D12"/>
    <w:rsid w:val="FBFB0FE9"/>
    <w:rsid w:val="FF503E0C"/>
    <w:rsid w:val="FF7903A9"/>
    <w:rsid w:val="FFE19A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7">
    <w:name w:val="Default Paragraph Font"/>
    <w:unhideWhenUsed/>
    <w:uiPriority w:val="1"/>
  </w:style>
  <w:style w:type="table" w:default="1" w:styleId="6">
    <w:name w:val="Normal Table"/>
    <w:unhideWhenUsed/>
    <w:qFormat/>
    <w:uiPriority w:val="99"/>
    <w:tblPr>
      <w:tblStyle w:val="6"/>
      <w:tblCellMar>
        <w:top w:w="0" w:type="dxa"/>
        <w:left w:w="108" w:type="dxa"/>
        <w:bottom w:w="0" w:type="dxa"/>
        <w:right w:w="108" w:type="dxa"/>
      </w:tblCellMar>
    </w:tblPr>
  </w:style>
  <w:style w:type="paragraph" w:styleId="3">
    <w:name w:val="Date"/>
    <w:basedOn w:val="1"/>
    <w:next w:val="1"/>
    <w:uiPriority w:val="0"/>
    <w:pPr>
      <w:ind w:left="100" w:leftChars="2500"/>
    </w:p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styleId="9">
    <w:name w:val="Hyperlink"/>
    <w:basedOn w:val="7"/>
    <w:uiPriority w:val="0"/>
    <w:rPr>
      <w:color w:val="0000FF"/>
      <w:u w:val="single"/>
    </w:rPr>
  </w:style>
  <w:style w:type="character" w:customStyle="1" w:styleId="10">
    <w:name w:val="页脚 Char"/>
    <w:basedOn w:val="7"/>
    <w:link w:val="4"/>
    <w:uiPriority w:val="99"/>
    <w:rPr>
      <w:kern w:val="2"/>
      <w:sz w:val="18"/>
      <w:szCs w:val="18"/>
    </w:rPr>
  </w:style>
  <w:style w:type="paragraph" w:customStyle="1" w:styleId="11">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12">
    <w:name w:val="p0"/>
    <w:basedOn w:val="1"/>
    <w:qFormat/>
    <w:uiPriority w:val="0"/>
    <w:pPr>
      <w:widowControl/>
      <w:spacing w:before="100" w:beforeAutospacing="1" w:after="100" w:afterAutospacing="1"/>
      <w:jc w:val="left"/>
    </w:pPr>
    <w:rPr>
      <w:rFonts w:ascii="宋体" w:hAnsi="宋体" w:cs="宋体"/>
      <w:color w:val="00000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JXYC</Company>
  <Pages>21</Pages>
  <Words>3642</Words>
  <Characters>3743</Characters>
  <Lines>78</Lines>
  <Paragraphs>22</Paragraphs>
  <TotalTime>195</TotalTime>
  <ScaleCrop>false</ScaleCrop>
  <LinksUpToDate>false</LinksUpToDate>
  <CharactersWithSpaces>4205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2024-01-27T00:54:00Z</dcterms:created>
  <dc:creator>Administrator</dc:creator>
  <cp:lastModifiedBy>WPS_1719967823</cp:lastModifiedBy>
  <cp:lastPrinted>2025-01-26T16:48:11Z</cp:lastPrinted>
  <dcterms:modified xsi:type="dcterms:W3CDTF">2025-02-08T06:44:31Z</dcterms:modified>
  <dc:title>通 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eyJoZGlkIjoiYmRmY2QzYjhlZjg5NmQyY2FmNWZhZTJiYWQ5MTI5MzMiLCJ1c2VySWQiOiIxNjEyNTg3OTg3In0=</vt:lpwstr>
  </property>
  <property fmtid="{D5CDD505-2E9C-101B-9397-08002B2CF9AE}" pid="4" name="ICV">
    <vt:lpwstr>27BDD75B89E44D419D45FC302D6DD344_13</vt:lpwstr>
  </property>
</Properties>
</file>