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2A106F">
      <w:pPr>
        <w:spacing w:line="620" w:lineRule="exact"/>
        <w:jc w:val="center"/>
        <w:rPr>
          <w:rFonts w:hint="eastAsia" w:ascii="宋体" w:hAnsi="宋体"/>
          <w:b/>
          <w:bCs/>
          <w:sz w:val="44"/>
          <w:szCs w:val="44"/>
        </w:rPr>
      </w:pPr>
      <w:r>
        <w:rPr>
          <w:rFonts w:hint="eastAsia" w:ascii="宋体" w:hAnsi="宋体"/>
          <w:b/>
          <w:bCs/>
          <w:sz w:val="44"/>
          <w:szCs w:val="44"/>
          <w:lang w:val="en-US" w:eastAsia="zh-CN"/>
        </w:rPr>
        <w:t>高安</w:t>
      </w:r>
      <w:r>
        <w:rPr>
          <w:rFonts w:hint="eastAsia" w:ascii="宋体" w:hAnsi="宋体"/>
          <w:b/>
          <w:bCs/>
          <w:sz w:val="44"/>
          <w:szCs w:val="44"/>
        </w:rPr>
        <w:t>市经济适用住房上市交易管理办法</w:t>
      </w:r>
    </w:p>
    <w:p w14:paraId="4A6B2B6C">
      <w:pPr>
        <w:spacing w:line="620" w:lineRule="exact"/>
        <w:jc w:val="center"/>
        <w:rPr>
          <w:rFonts w:hint="eastAsia" w:ascii="楷体_GB2312" w:eastAsia="楷体_GB2312"/>
          <w:b/>
          <w:bCs/>
        </w:rPr>
      </w:pPr>
      <w:r>
        <w:rPr>
          <w:rFonts w:hint="eastAsia" w:ascii="楷体_GB2312" w:eastAsia="楷体_GB2312"/>
          <w:b/>
          <w:bCs/>
          <w:lang w:eastAsia="zh-CN"/>
        </w:rPr>
        <w:t>（</w:t>
      </w:r>
      <w:r>
        <w:rPr>
          <w:rFonts w:hint="eastAsia" w:ascii="楷体_GB2312" w:eastAsia="楷体_GB2312"/>
          <w:b/>
          <w:bCs/>
          <w:lang w:val="en-US" w:eastAsia="zh-CN"/>
        </w:rPr>
        <w:t>征求意见稿</w:t>
      </w:r>
      <w:r>
        <w:rPr>
          <w:rFonts w:hint="eastAsia" w:ascii="楷体_GB2312" w:eastAsia="楷体_GB2312"/>
          <w:b/>
          <w:bCs/>
          <w:lang w:eastAsia="zh-CN"/>
        </w:rPr>
        <w:t>）</w:t>
      </w:r>
      <w:r>
        <w:rPr>
          <w:rFonts w:hint="eastAsia" w:ascii="楷体_GB2312" w:eastAsia="楷体_GB2312"/>
          <w:b/>
          <w:bCs/>
        </w:rPr>
        <w:t xml:space="preserve"> </w:t>
      </w:r>
    </w:p>
    <w:p w14:paraId="4DDB73D5">
      <w:pPr>
        <w:spacing w:line="620" w:lineRule="exact"/>
        <w:ind w:firstLine="643" w:firstLineChars="200"/>
        <w:rPr>
          <w:rFonts w:hint="eastAsia"/>
        </w:rPr>
      </w:pPr>
      <w:r>
        <w:rPr>
          <w:rFonts w:hint="eastAsia"/>
          <w:b/>
          <w:bCs/>
        </w:rPr>
        <w:t>第一条</w:t>
      </w:r>
      <w:r>
        <w:rPr>
          <w:rFonts w:hint="eastAsia"/>
        </w:rPr>
        <w:t xml:space="preserve">  为健全住房保障机制，严格规范经济适用房上市交易行为，根据国家住建部《经济适用住房管理办法》（建住房〔2007〕258号），省政府办公厅《关于已购经济适用住房上市交易管理的若干规定》（赣府厅发〔2007〕61号）、《关于进一步推进保障性住房建设管理工作的意见》（赣府厅发〔2013〕11号）等文件精神，结合我市实际，制定本办法。</w:t>
      </w:r>
    </w:p>
    <w:p w14:paraId="03E4E8E9">
      <w:pPr>
        <w:spacing w:line="620" w:lineRule="exact"/>
        <w:ind w:firstLine="643" w:firstLineChars="200"/>
        <w:rPr>
          <w:rFonts w:hint="eastAsia"/>
        </w:rPr>
      </w:pPr>
      <w:r>
        <w:rPr>
          <w:rFonts w:hint="eastAsia"/>
          <w:b/>
          <w:bCs/>
        </w:rPr>
        <w:t>第二条</w:t>
      </w:r>
      <w:r>
        <w:rPr>
          <w:rFonts w:hint="eastAsia"/>
        </w:rPr>
        <w:t xml:space="preserve">  本办法所称的经济适用住房，是指市政府按国家有关规定和省政府《关于积极推进经济适用住房建设和完善廉租住房制度的若干意见》（赣府发〔2006〕35号）实施建设，具有社会保障性质，由政府提供优惠条件、限定建设标准、供应对象和销售价格，并按该意见规定由个人购买的经济适用住房。经济适用住房是政策性住房，购房人拥有有限产权。</w:t>
      </w:r>
    </w:p>
    <w:p w14:paraId="4D3F9B61">
      <w:pPr>
        <w:spacing w:line="620" w:lineRule="exact"/>
        <w:ind w:firstLine="643" w:firstLineChars="200"/>
        <w:rPr>
          <w:rFonts w:hint="eastAsia"/>
        </w:rPr>
      </w:pPr>
      <w:r>
        <w:rPr>
          <w:rFonts w:hint="eastAsia"/>
          <w:b/>
          <w:bCs/>
        </w:rPr>
        <w:t>第三条</w:t>
      </w:r>
      <w:r>
        <w:rPr>
          <w:rFonts w:hint="eastAsia"/>
        </w:rPr>
        <w:t xml:space="preserve">  本办法所称的经济适用住房上市交易，是指经济适用住房购房人向政府缴纳相关价款后将经济适用住房由有限产权转为完全产权的行为。 </w:t>
      </w:r>
    </w:p>
    <w:p w14:paraId="30DDD419">
      <w:pPr>
        <w:spacing w:line="620" w:lineRule="exact"/>
        <w:ind w:firstLine="643" w:firstLineChars="200"/>
        <w:rPr>
          <w:rFonts w:hint="eastAsia"/>
        </w:rPr>
      </w:pPr>
      <w:r>
        <w:rPr>
          <w:rFonts w:hint="eastAsia"/>
          <w:b/>
          <w:bCs/>
        </w:rPr>
        <w:t>第四条</w:t>
      </w:r>
      <w:r>
        <w:rPr>
          <w:rFonts w:hint="eastAsia"/>
        </w:rPr>
        <w:t xml:space="preserve">  市</w:t>
      </w:r>
      <w:r>
        <w:rPr>
          <w:rFonts w:hint="eastAsia"/>
          <w:lang w:eastAsia="zh-CN"/>
        </w:rPr>
        <w:t>住房和城乡建设局</w:t>
      </w:r>
      <w:r>
        <w:rPr>
          <w:rFonts w:hint="eastAsia"/>
        </w:rPr>
        <w:t>负责本市行政区域内经济适用住房上市交易的管理工作。市财政局、</w:t>
      </w:r>
      <w:r>
        <w:rPr>
          <w:rFonts w:hint="eastAsia"/>
          <w:lang w:eastAsia="zh-CN"/>
        </w:rPr>
        <w:t>发改委</w:t>
      </w:r>
      <w:r>
        <w:rPr>
          <w:rFonts w:hint="eastAsia"/>
        </w:rPr>
        <w:t>、</w:t>
      </w:r>
      <w:r>
        <w:rPr>
          <w:rFonts w:hint="eastAsia"/>
          <w:lang w:eastAsia="zh-CN"/>
        </w:rPr>
        <w:t>自然资源局</w:t>
      </w:r>
      <w:r>
        <w:rPr>
          <w:rFonts w:hint="eastAsia"/>
        </w:rPr>
        <w:t>、</w:t>
      </w:r>
      <w:r>
        <w:rPr>
          <w:rFonts w:hint="eastAsia"/>
          <w:lang w:eastAsia="zh-CN"/>
        </w:rPr>
        <w:t>税务</w:t>
      </w:r>
      <w:r>
        <w:rPr>
          <w:rFonts w:hint="eastAsia"/>
        </w:rPr>
        <w:t>局等部门根据职能分工，积极做好经济适用住房上市交易的相关管理工作。</w:t>
      </w:r>
    </w:p>
    <w:p w14:paraId="14F230F7">
      <w:pPr>
        <w:spacing w:line="620" w:lineRule="exact"/>
        <w:ind w:firstLine="643" w:firstLineChars="200"/>
        <w:rPr>
          <w:rFonts w:hint="eastAsia"/>
        </w:rPr>
      </w:pPr>
      <w:r>
        <w:rPr>
          <w:rFonts w:hint="eastAsia"/>
          <w:b/>
          <w:bCs/>
        </w:rPr>
        <w:t>第五条</w:t>
      </w:r>
      <w:r>
        <w:rPr>
          <w:rFonts w:hint="eastAsia"/>
        </w:rPr>
        <w:t xml:space="preserve">  经济适用住房上市交易应当满足以下条件： </w:t>
      </w:r>
    </w:p>
    <w:p w14:paraId="1C394EC3">
      <w:pPr>
        <w:spacing w:line="620" w:lineRule="exact"/>
        <w:ind w:firstLine="640" w:firstLineChars="200"/>
        <w:jc w:val="left"/>
        <w:rPr>
          <w:rFonts w:hint="eastAsia"/>
        </w:rPr>
      </w:pPr>
      <w:r>
        <w:rPr>
          <w:rFonts w:hint="eastAsia"/>
        </w:rPr>
        <w:t>（一）购得经济适用住房满5年（从合同备案时间起算），经购房人向市</w:t>
      </w:r>
      <w:r>
        <w:rPr>
          <w:rFonts w:hint="eastAsia"/>
          <w:lang w:eastAsia="zh-CN"/>
        </w:rPr>
        <w:t>住房和城乡建设局</w:t>
      </w:r>
      <w:r>
        <w:rPr>
          <w:rFonts w:hint="eastAsia"/>
        </w:rPr>
        <w:t xml:space="preserve">提出上市交易申请。 </w:t>
      </w:r>
    </w:p>
    <w:p w14:paraId="5D9FFD1B">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rPr>
      </w:pPr>
      <w:r>
        <w:rPr>
          <w:rFonts w:hint="eastAsia"/>
        </w:rPr>
        <w:t xml:space="preserve">（二）申请人已缴清经济适用住房购房款、相关税费。 </w:t>
      </w:r>
    </w:p>
    <w:p w14:paraId="308A242D">
      <w:pPr>
        <w:spacing w:line="620" w:lineRule="exact"/>
        <w:ind w:firstLine="640" w:firstLineChars="200"/>
        <w:rPr>
          <w:rFonts w:hint="eastAsia"/>
        </w:rPr>
      </w:pPr>
      <w:r>
        <w:rPr>
          <w:rFonts w:hint="eastAsia"/>
        </w:rPr>
        <w:t xml:space="preserve">（三）申请人及其他共同所有权人同意上市交易。 </w:t>
      </w:r>
    </w:p>
    <w:p w14:paraId="23CD30A2">
      <w:pPr>
        <w:spacing w:line="620" w:lineRule="exact"/>
        <w:ind w:firstLine="640" w:firstLineChars="200"/>
        <w:rPr>
          <w:rFonts w:hint="eastAsia"/>
        </w:rPr>
      </w:pPr>
      <w:r>
        <w:rPr>
          <w:rFonts w:hint="eastAsia"/>
        </w:rPr>
        <w:t>（四）无法律、法规规定禁止上市交易的情形。</w:t>
      </w:r>
    </w:p>
    <w:p w14:paraId="17BDAA88">
      <w:pPr>
        <w:spacing w:line="620" w:lineRule="exact"/>
        <w:ind w:firstLine="643" w:firstLineChars="200"/>
        <w:rPr>
          <w:rFonts w:hint="eastAsia"/>
        </w:rPr>
      </w:pPr>
      <w:r>
        <w:rPr>
          <w:rFonts w:hint="eastAsia"/>
          <w:b/>
          <w:bCs/>
        </w:rPr>
        <w:t>第六条</w:t>
      </w:r>
      <w:r>
        <w:rPr>
          <w:rFonts w:hint="eastAsia"/>
        </w:rPr>
        <w:t xml:space="preserve">  经济适用住房上市交易实行市场准入制度。由房屋所有权人向市</w:t>
      </w:r>
      <w:r>
        <w:rPr>
          <w:rFonts w:hint="eastAsia"/>
          <w:lang w:eastAsia="zh-CN"/>
        </w:rPr>
        <w:t>住房和城乡建设局</w:t>
      </w:r>
      <w:r>
        <w:rPr>
          <w:rFonts w:hint="eastAsia"/>
        </w:rPr>
        <w:t>申请准入审批手续，填写《</w:t>
      </w:r>
      <w:r>
        <w:rPr>
          <w:rFonts w:hint="eastAsia"/>
          <w:lang w:eastAsia="zh-CN"/>
        </w:rPr>
        <w:t>高安</w:t>
      </w:r>
      <w:r>
        <w:rPr>
          <w:rFonts w:hint="eastAsia"/>
        </w:rPr>
        <w:t xml:space="preserve">市经济适用住房上市交易申请表》，并提供以下材料： </w:t>
      </w:r>
    </w:p>
    <w:p w14:paraId="157E3A75">
      <w:pPr>
        <w:spacing w:line="620" w:lineRule="exact"/>
        <w:ind w:firstLine="640" w:firstLineChars="200"/>
        <w:rPr>
          <w:rFonts w:hint="eastAsia"/>
        </w:rPr>
      </w:pPr>
      <w:r>
        <w:rPr>
          <w:rFonts w:hint="eastAsia"/>
        </w:rPr>
        <w:t xml:space="preserve">（一）经济适用房的房屋所有权证书或不动产权证书； </w:t>
      </w:r>
    </w:p>
    <w:p w14:paraId="1F075102">
      <w:pPr>
        <w:spacing w:line="620" w:lineRule="exact"/>
        <w:ind w:firstLine="640" w:firstLineChars="200"/>
        <w:rPr>
          <w:rFonts w:hint="eastAsia"/>
        </w:rPr>
      </w:pPr>
      <w:r>
        <w:rPr>
          <w:rFonts w:hint="eastAsia"/>
        </w:rPr>
        <w:t xml:space="preserve">（二）房屋所有权人（含产权证书上载明的所有人）的身份证明（身份证或户口簿等合法有效证明的原件及复印件）； </w:t>
      </w:r>
    </w:p>
    <w:p w14:paraId="25C69B08">
      <w:pPr>
        <w:spacing w:line="620" w:lineRule="exact"/>
        <w:ind w:firstLine="640" w:firstLineChars="200"/>
        <w:rPr>
          <w:rFonts w:hint="eastAsia"/>
        </w:rPr>
      </w:pPr>
      <w:r>
        <w:rPr>
          <w:rFonts w:hint="eastAsia"/>
        </w:rPr>
        <w:t>（三）经济适用住房申请人及其他共同所有权人同意上市交易的书面证明(签字确认后的《</w:t>
      </w:r>
      <w:r>
        <w:rPr>
          <w:rFonts w:hint="eastAsia"/>
          <w:lang w:eastAsia="zh-CN"/>
        </w:rPr>
        <w:t>高安</w:t>
      </w:r>
      <w:r>
        <w:rPr>
          <w:rFonts w:hint="eastAsia"/>
        </w:rPr>
        <w:t xml:space="preserve">市经济适用住房上市交易申请表》)； </w:t>
      </w:r>
    </w:p>
    <w:p w14:paraId="7A3EE490">
      <w:pPr>
        <w:spacing w:line="620" w:lineRule="exact"/>
        <w:ind w:firstLine="640" w:firstLineChars="200"/>
        <w:rPr>
          <w:rFonts w:hint="eastAsia"/>
        </w:rPr>
      </w:pPr>
      <w:r>
        <w:rPr>
          <w:rFonts w:hint="eastAsia"/>
        </w:rPr>
        <w:t>（四）购房合同、全额购房发票；</w:t>
      </w:r>
    </w:p>
    <w:p w14:paraId="379E802D">
      <w:pPr>
        <w:spacing w:line="620" w:lineRule="exact"/>
        <w:ind w:firstLine="640" w:firstLineChars="200"/>
        <w:rPr>
          <w:rFonts w:hint="eastAsia"/>
        </w:rPr>
      </w:pPr>
      <w:r>
        <w:rPr>
          <w:rFonts w:hint="eastAsia"/>
        </w:rPr>
        <w:t xml:space="preserve">（五）法律、法规规定的其他证明材料。 </w:t>
      </w:r>
    </w:p>
    <w:p w14:paraId="60E63200">
      <w:pPr>
        <w:spacing w:line="620" w:lineRule="exact"/>
        <w:ind w:firstLine="643" w:firstLineChars="200"/>
        <w:rPr>
          <w:rFonts w:hint="eastAsia"/>
        </w:rPr>
      </w:pPr>
      <w:r>
        <w:rPr>
          <w:rFonts w:hint="eastAsia"/>
          <w:b/>
          <w:bCs/>
        </w:rPr>
        <w:t>第七条</w:t>
      </w:r>
      <w:r>
        <w:rPr>
          <w:rFonts w:hint="eastAsia"/>
        </w:rPr>
        <w:t xml:space="preserve">  自收到经济适用住房上市交易申请之日起，市</w:t>
      </w:r>
      <w:r>
        <w:rPr>
          <w:rFonts w:hint="eastAsia"/>
          <w:lang w:eastAsia="zh-CN"/>
        </w:rPr>
        <w:t>住房和城乡建设局</w:t>
      </w:r>
      <w:r>
        <w:rPr>
          <w:rFonts w:hint="eastAsia"/>
        </w:rPr>
        <w:t>（市住房保障</w:t>
      </w:r>
      <w:r>
        <w:rPr>
          <w:rFonts w:hint="eastAsia"/>
          <w:lang w:val="en-US" w:eastAsia="zh-CN"/>
        </w:rPr>
        <w:t>中心</w:t>
      </w:r>
      <w:r>
        <w:rPr>
          <w:rFonts w:hint="eastAsia"/>
        </w:rPr>
        <w:t>）应当在15个工作日内提出是否准予上市交易的书面意见。</w:t>
      </w:r>
    </w:p>
    <w:p w14:paraId="570564A4">
      <w:pPr>
        <w:spacing w:line="620" w:lineRule="exact"/>
        <w:ind w:firstLine="643" w:firstLineChars="200"/>
        <w:rPr>
          <w:rFonts w:hint="eastAsia"/>
        </w:rPr>
      </w:pPr>
      <w:r>
        <w:rPr>
          <w:rFonts w:hint="eastAsia"/>
          <w:b/>
          <w:bCs/>
        </w:rPr>
        <w:t>第八条</w:t>
      </w:r>
      <w:r>
        <w:rPr>
          <w:rFonts w:hint="eastAsia"/>
        </w:rPr>
        <w:t xml:space="preserve">  经审核准予上市交易的经济适用住房，由买卖双方到市</w:t>
      </w:r>
      <w:r>
        <w:rPr>
          <w:rFonts w:hint="eastAsia"/>
          <w:lang w:val="en-US" w:eastAsia="zh-CN"/>
        </w:rPr>
        <w:t>自然资源局（不动产管理中心）</w:t>
      </w:r>
      <w:r>
        <w:rPr>
          <w:rFonts w:hint="eastAsia"/>
        </w:rPr>
        <w:t>办理上市交易登记手续。</w:t>
      </w:r>
    </w:p>
    <w:p w14:paraId="770EC8F7">
      <w:pPr>
        <w:spacing w:line="620" w:lineRule="exact"/>
        <w:ind w:firstLine="643" w:firstLineChars="200"/>
        <w:rPr>
          <w:rFonts w:hint="eastAsia"/>
        </w:rPr>
      </w:pPr>
      <w:r>
        <w:rPr>
          <w:rFonts w:hint="eastAsia"/>
          <w:b/>
          <w:bCs/>
        </w:rPr>
        <w:t>第九条</w:t>
      </w:r>
      <w:r>
        <w:rPr>
          <w:rFonts w:hint="eastAsia"/>
        </w:rPr>
        <w:t xml:space="preserve">  经济适用住房上市交易过程中的收益部分按以下办法办理： </w:t>
      </w:r>
    </w:p>
    <w:p w14:paraId="23CD33F8">
      <w:pPr>
        <w:spacing w:line="620" w:lineRule="exact"/>
        <w:ind w:firstLine="640" w:firstLineChars="200"/>
        <w:rPr>
          <w:rFonts w:hint="eastAsia"/>
        </w:rPr>
      </w:pPr>
      <w:r>
        <w:rPr>
          <w:rFonts w:hint="eastAsia"/>
        </w:rPr>
        <w:t>（一）按照政府实际优惠出售经济适用住房的金额（即经济适用住房原销售价与同地段普通商品住房市场销售价差价）的50％向政府交纳收益金，纳入市保障性住房资金专户管理。</w:t>
      </w:r>
    </w:p>
    <w:p w14:paraId="3186DD5C">
      <w:pPr>
        <w:spacing w:line="620" w:lineRule="exact"/>
        <w:ind w:firstLine="640" w:firstLineChars="200"/>
        <w:rPr>
          <w:rFonts w:hint="eastAsia"/>
        </w:rPr>
      </w:pPr>
      <w:r>
        <w:rPr>
          <w:rFonts w:hint="eastAsia"/>
        </w:rPr>
        <w:t>（二）经济适用住房同地段普通商品住房价格由市</w:t>
      </w:r>
      <w:r>
        <w:rPr>
          <w:rFonts w:hint="eastAsia"/>
          <w:lang w:val="en-US" w:eastAsia="zh-CN"/>
        </w:rPr>
        <w:t>发改委</w:t>
      </w:r>
      <w:r>
        <w:rPr>
          <w:rFonts w:hint="eastAsia"/>
        </w:rPr>
        <w:t>会同</w:t>
      </w:r>
      <w:r>
        <w:rPr>
          <w:rFonts w:hint="eastAsia"/>
          <w:lang w:val="en-US" w:eastAsia="zh-CN"/>
        </w:rPr>
        <w:t>市</w:t>
      </w:r>
      <w:r>
        <w:rPr>
          <w:rFonts w:hint="eastAsia"/>
        </w:rPr>
        <w:t>住房和城乡建设局委托有资质的评估机构进行测算，经市政府确认后向社会公布。</w:t>
      </w:r>
    </w:p>
    <w:p w14:paraId="31BE1EFC">
      <w:pPr>
        <w:spacing w:line="620" w:lineRule="exact"/>
        <w:ind w:firstLine="643" w:firstLineChars="200"/>
        <w:rPr>
          <w:rFonts w:hint="eastAsia"/>
        </w:rPr>
      </w:pPr>
      <w:r>
        <w:rPr>
          <w:rFonts w:hint="eastAsia"/>
          <w:b/>
          <w:bCs/>
        </w:rPr>
        <w:t>第十条</w:t>
      </w:r>
      <w:r>
        <w:rPr>
          <w:rFonts w:hint="eastAsia"/>
        </w:rPr>
        <w:t xml:space="preserve">  属划拨用地性质的经济适用住房</w:t>
      </w:r>
      <w:r>
        <w:rPr>
          <w:rFonts w:hint="eastAsia"/>
          <w:lang w:eastAsia="zh-CN"/>
        </w:rPr>
        <w:t>，</w:t>
      </w:r>
      <w:r>
        <w:rPr>
          <w:rFonts w:hint="eastAsia"/>
          <w:lang w:val="en-US" w:eastAsia="zh-CN"/>
        </w:rPr>
        <w:t>2025年12月31日前办理的按房屋所在区域的土地评估价的15%缴交</w:t>
      </w:r>
      <w:r>
        <w:rPr>
          <w:rFonts w:hint="eastAsia"/>
        </w:rPr>
        <w:t>土地出让金</w:t>
      </w:r>
      <w:r>
        <w:rPr>
          <w:rFonts w:hint="eastAsia"/>
          <w:lang w:eastAsia="zh-CN"/>
        </w:rPr>
        <w:t>；</w:t>
      </w:r>
      <w:r>
        <w:rPr>
          <w:rFonts w:hint="eastAsia"/>
          <w:lang w:val="en-US" w:eastAsia="zh-CN"/>
        </w:rPr>
        <w:t>2026年1月1日后办理的按房屋所在区域的土地评估价的20%缴交</w:t>
      </w:r>
      <w:r>
        <w:rPr>
          <w:rFonts w:hint="eastAsia"/>
        </w:rPr>
        <w:t>土地出让金</w:t>
      </w:r>
      <w:r>
        <w:rPr>
          <w:rFonts w:hint="eastAsia"/>
          <w:lang w:eastAsia="zh-CN"/>
        </w:rPr>
        <w:t>，</w:t>
      </w:r>
      <w:r>
        <w:rPr>
          <w:rFonts w:hint="eastAsia"/>
        </w:rPr>
        <w:t>纳入市财政土地收益专户管理。</w:t>
      </w:r>
    </w:p>
    <w:p w14:paraId="2EBAF233">
      <w:pPr>
        <w:spacing w:line="620" w:lineRule="exact"/>
        <w:ind w:firstLine="643" w:firstLineChars="200"/>
        <w:rPr>
          <w:rFonts w:hint="eastAsia"/>
        </w:rPr>
      </w:pPr>
      <w:r>
        <w:rPr>
          <w:rFonts w:hint="eastAsia"/>
          <w:b/>
          <w:bCs/>
        </w:rPr>
        <w:t>第十一条</w:t>
      </w:r>
      <w:r>
        <w:rPr>
          <w:rFonts w:hint="eastAsia"/>
        </w:rPr>
        <w:t xml:space="preserve">  申请所购经济适用住房上市交易的家庭，应当遵循如下操作流程： </w:t>
      </w:r>
    </w:p>
    <w:p w14:paraId="4E98EDF4">
      <w:pPr>
        <w:spacing w:line="620" w:lineRule="exact"/>
        <w:ind w:firstLine="640" w:firstLineChars="200"/>
        <w:rPr>
          <w:rFonts w:hint="eastAsia"/>
        </w:rPr>
      </w:pPr>
      <w:r>
        <w:rPr>
          <w:rFonts w:hint="eastAsia"/>
        </w:rPr>
        <w:t>（一）申请人及共同所有权人填写《</w:t>
      </w:r>
      <w:r>
        <w:rPr>
          <w:rFonts w:hint="eastAsia"/>
          <w:lang w:eastAsia="zh-CN"/>
        </w:rPr>
        <w:t>高安</w:t>
      </w:r>
      <w:r>
        <w:rPr>
          <w:rFonts w:hint="eastAsia"/>
        </w:rPr>
        <w:t xml:space="preserve">市经济适用住房上市交易申请表》，并提交本办法第六条所规定的相关材料。 </w:t>
      </w:r>
    </w:p>
    <w:p w14:paraId="537696B2">
      <w:pPr>
        <w:spacing w:line="620" w:lineRule="exact"/>
        <w:ind w:firstLine="640" w:firstLineChars="200"/>
        <w:rPr>
          <w:rFonts w:hint="eastAsia"/>
        </w:rPr>
      </w:pPr>
      <w:r>
        <w:rPr>
          <w:rFonts w:hint="eastAsia"/>
        </w:rPr>
        <w:t>（二）申请人将《</w:t>
      </w:r>
      <w:r>
        <w:rPr>
          <w:rFonts w:hint="eastAsia"/>
          <w:lang w:eastAsia="zh-CN"/>
        </w:rPr>
        <w:t>高安</w:t>
      </w:r>
      <w:r>
        <w:rPr>
          <w:rFonts w:hint="eastAsia"/>
        </w:rPr>
        <w:t>市经济适用住房上市交易申请表》及相关材料交由市</w:t>
      </w:r>
      <w:r>
        <w:rPr>
          <w:rFonts w:hint="eastAsia"/>
          <w:lang w:eastAsia="zh-CN"/>
        </w:rPr>
        <w:t>住房和城乡建设局</w:t>
      </w:r>
      <w:r>
        <w:rPr>
          <w:rFonts w:hint="eastAsia"/>
        </w:rPr>
        <w:t xml:space="preserve">审核。 </w:t>
      </w:r>
    </w:p>
    <w:p w14:paraId="72256287">
      <w:pPr>
        <w:spacing w:line="620" w:lineRule="exact"/>
        <w:ind w:firstLine="640" w:firstLineChars="200"/>
        <w:rPr>
          <w:rFonts w:hint="eastAsia"/>
        </w:rPr>
      </w:pPr>
      <w:r>
        <w:rPr>
          <w:rFonts w:hint="eastAsia"/>
        </w:rPr>
        <w:t>（三）申请人持市</w:t>
      </w:r>
      <w:r>
        <w:rPr>
          <w:rFonts w:hint="eastAsia"/>
          <w:lang w:eastAsia="zh-CN"/>
        </w:rPr>
        <w:t>住房和城乡建设局</w:t>
      </w:r>
      <w:r>
        <w:rPr>
          <w:rFonts w:hint="eastAsia"/>
        </w:rPr>
        <w:t>开具的《</w:t>
      </w:r>
      <w:r>
        <w:rPr>
          <w:rFonts w:hint="eastAsia"/>
          <w:lang w:eastAsia="zh-CN"/>
        </w:rPr>
        <w:t>高安</w:t>
      </w:r>
      <w:r>
        <w:rPr>
          <w:rFonts w:hint="eastAsia"/>
        </w:rPr>
        <w:t>市经济适用住房上市交易补缴收益金告知单》，向市财政保障性住房资金专户缴纳相关款项。若属划拨用地性质的经济适用住房申请办理上市交易的，还应持市</w:t>
      </w:r>
      <w:r>
        <w:rPr>
          <w:rFonts w:hint="eastAsia"/>
          <w:lang w:eastAsia="zh-CN"/>
        </w:rPr>
        <w:t>自然资源局</w:t>
      </w:r>
      <w:r>
        <w:rPr>
          <w:rFonts w:hint="eastAsia"/>
        </w:rPr>
        <w:t>开具的《</w:t>
      </w:r>
      <w:r>
        <w:rPr>
          <w:rFonts w:hint="eastAsia"/>
          <w:lang w:eastAsia="zh-CN"/>
        </w:rPr>
        <w:t>高安</w:t>
      </w:r>
      <w:r>
        <w:rPr>
          <w:rFonts w:hint="eastAsia"/>
        </w:rPr>
        <w:t>市经济适用住房上市交易补缴土地出让金告知单》向市</w:t>
      </w:r>
      <w:r>
        <w:rPr>
          <w:rFonts w:hint="eastAsia"/>
          <w:lang w:val="en-US" w:eastAsia="zh-CN"/>
        </w:rPr>
        <w:t>自然资源局</w:t>
      </w:r>
      <w:r>
        <w:rPr>
          <w:rFonts w:hint="eastAsia"/>
        </w:rPr>
        <w:t>缴纳相关款项。</w:t>
      </w:r>
    </w:p>
    <w:p w14:paraId="2E6A33F8">
      <w:pPr>
        <w:spacing w:line="620" w:lineRule="exact"/>
        <w:ind w:firstLine="640" w:firstLineChars="200"/>
        <w:rPr>
          <w:rFonts w:hint="eastAsia"/>
        </w:rPr>
      </w:pPr>
      <w:r>
        <w:rPr>
          <w:rFonts w:hint="eastAsia"/>
        </w:rPr>
        <w:t>（四）申请人将相关缴纳款项的进账单交至市住房保障部门进行核验。核验通过后，市</w:t>
      </w:r>
      <w:r>
        <w:rPr>
          <w:rFonts w:hint="eastAsia"/>
          <w:lang w:eastAsia="zh-CN"/>
        </w:rPr>
        <w:t>住房和城乡建设局</w:t>
      </w:r>
      <w:r>
        <w:rPr>
          <w:rFonts w:hint="eastAsia"/>
        </w:rPr>
        <w:t>向申请人开具《</w:t>
      </w:r>
      <w:r>
        <w:rPr>
          <w:rFonts w:hint="eastAsia"/>
          <w:lang w:eastAsia="zh-CN"/>
        </w:rPr>
        <w:t>高安</w:t>
      </w:r>
      <w:r>
        <w:rPr>
          <w:rFonts w:hint="eastAsia"/>
        </w:rPr>
        <w:t xml:space="preserve">市经济适用住房上市交易告知单》。 </w:t>
      </w:r>
    </w:p>
    <w:p w14:paraId="5EB45B41">
      <w:pPr>
        <w:spacing w:line="620" w:lineRule="exact"/>
        <w:ind w:firstLine="640" w:firstLineChars="200"/>
        <w:rPr>
          <w:rFonts w:hint="eastAsia"/>
        </w:rPr>
      </w:pPr>
      <w:r>
        <w:rPr>
          <w:rFonts w:hint="eastAsia"/>
        </w:rPr>
        <w:t>（五）申请人持《</w:t>
      </w:r>
      <w:r>
        <w:rPr>
          <w:rFonts w:hint="eastAsia"/>
          <w:lang w:eastAsia="zh-CN"/>
        </w:rPr>
        <w:t>高安</w:t>
      </w:r>
      <w:r>
        <w:rPr>
          <w:rFonts w:hint="eastAsia"/>
        </w:rPr>
        <w:t>市经济适用住房上市交易申请表》、《</w:t>
      </w:r>
      <w:r>
        <w:rPr>
          <w:rFonts w:hint="eastAsia"/>
          <w:lang w:eastAsia="zh-CN"/>
        </w:rPr>
        <w:t>高安</w:t>
      </w:r>
      <w:r>
        <w:rPr>
          <w:rFonts w:hint="eastAsia"/>
        </w:rPr>
        <w:t>市经济适用住房上市交易告知单》、房屋所有权证书或不动产权利证书及相关材料到市</w:t>
      </w:r>
      <w:r>
        <w:rPr>
          <w:rFonts w:hint="eastAsia"/>
          <w:lang w:val="en-US" w:eastAsia="zh-CN"/>
        </w:rPr>
        <w:t>自然资源局（不动产管理中心）申请办理</w:t>
      </w:r>
      <w:r>
        <w:rPr>
          <w:rFonts w:hint="eastAsia"/>
        </w:rPr>
        <w:t>上市交易手续。交易完成后，土地权利性质登记为“出让”，房屋性质登记为“商品住房”。</w:t>
      </w:r>
    </w:p>
    <w:p w14:paraId="5A0E5A44">
      <w:pPr>
        <w:spacing w:line="620" w:lineRule="exact"/>
        <w:ind w:firstLine="643" w:firstLineChars="200"/>
        <w:rPr>
          <w:rFonts w:hint="eastAsia"/>
        </w:rPr>
      </w:pPr>
      <w:r>
        <w:rPr>
          <w:rFonts w:hint="eastAsia"/>
          <w:b/>
          <w:bCs/>
        </w:rPr>
        <w:t xml:space="preserve">第十二条 </w:t>
      </w:r>
      <w:r>
        <w:rPr>
          <w:rFonts w:hint="eastAsia"/>
        </w:rPr>
        <w:t xml:space="preserve"> 经济适用住房上市交易后，购房人取得房屋完全产权，原经济适用住房保障功能即行消失，其管理、权属登记、交易等均按商品住房有关规定执行。</w:t>
      </w:r>
    </w:p>
    <w:p w14:paraId="53734F15">
      <w:pPr>
        <w:spacing w:line="620" w:lineRule="exact"/>
        <w:ind w:firstLine="643" w:firstLineChars="200"/>
        <w:rPr>
          <w:rFonts w:hint="eastAsia"/>
        </w:rPr>
      </w:pPr>
      <w:r>
        <w:rPr>
          <w:rFonts w:hint="eastAsia"/>
          <w:b/>
          <w:bCs/>
        </w:rPr>
        <w:t xml:space="preserve">第十三条  </w:t>
      </w:r>
      <w:r>
        <w:rPr>
          <w:rFonts w:hint="eastAsia"/>
        </w:rPr>
        <w:t>出让用地性质的经济适用住房上市交易后，其产权年限从该经济适用住房建设用地的出让时间起算。划拨用地性质的经济适用住房上市交易后，其产权年限从办理完成土地出让金补交手续之时起算。</w:t>
      </w:r>
    </w:p>
    <w:p w14:paraId="70947389">
      <w:pPr>
        <w:spacing w:line="620" w:lineRule="exact"/>
        <w:ind w:firstLine="645"/>
        <w:rPr>
          <w:rFonts w:hint="eastAsia"/>
          <w:b/>
          <w:bCs/>
        </w:rPr>
      </w:pPr>
      <w:r>
        <w:rPr>
          <w:rFonts w:hint="eastAsia"/>
          <w:b/>
          <w:bCs/>
        </w:rPr>
        <w:t xml:space="preserve">第十四条  </w:t>
      </w:r>
      <w:r>
        <w:rPr>
          <w:rFonts w:hint="eastAsia"/>
        </w:rPr>
        <w:t>经济适用住房上市交易过程中，办理不动产交易手续时，涉及的相关税费，按现行有关法律法规和政策规定执行。</w:t>
      </w:r>
    </w:p>
    <w:p w14:paraId="48BCDF3F">
      <w:pPr>
        <w:spacing w:line="620" w:lineRule="exact"/>
        <w:ind w:firstLine="645"/>
        <w:rPr>
          <w:rFonts w:hint="eastAsia"/>
        </w:rPr>
      </w:pPr>
      <w:r>
        <w:rPr>
          <w:rFonts w:hint="eastAsia"/>
          <w:b/>
          <w:bCs/>
        </w:rPr>
        <w:t>第十五条</w:t>
      </w:r>
      <w:r>
        <w:rPr>
          <w:rFonts w:hint="eastAsia"/>
        </w:rPr>
        <w:t xml:space="preserve">  经济适用住房上市交易后，经济适用住房申请人原所有权人不得再次享受我市住房保障政策。 </w:t>
      </w:r>
    </w:p>
    <w:p w14:paraId="14AE529D">
      <w:pPr>
        <w:spacing w:line="620" w:lineRule="exact"/>
        <w:ind w:firstLine="645"/>
        <w:rPr>
          <w:rFonts w:hint="eastAsia"/>
        </w:rPr>
      </w:pPr>
      <w:r>
        <w:rPr>
          <w:rFonts w:hint="eastAsia"/>
          <w:b/>
          <w:bCs/>
        </w:rPr>
        <w:t xml:space="preserve">第十六条 </w:t>
      </w:r>
      <w:r>
        <w:rPr>
          <w:rFonts w:hint="eastAsia"/>
        </w:rPr>
        <w:t xml:space="preserve"> 本办法自发布之日起执行，由市</w:t>
      </w:r>
      <w:r>
        <w:rPr>
          <w:rFonts w:hint="eastAsia"/>
          <w:lang w:eastAsia="zh-CN"/>
        </w:rPr>
        <w:t>住房和城乡建设局</w:t>
      </w:r>
      <w:r>
        <w:rPr>
          <w:rFonts w:hint="eastAsia"/>
        </w:rPr>
        <w:t>负责具体解释。今后如遇国家政策调整，则作相应调整。</w:t>
      </w:r>
    </w:p>
    <w:p w14:paraId="5E56A86B">
      <w:pPr>
        <w:spacing w:line="620" w:lineRule="exact"/>
        <w:rPr>
          <w:rFonts w:hint="eastAsia"/>
        </w:rPr>
      </w:pPr>
      <w:r>
        <w:rPr>
          <w:rFonts w:hint="eastAsia"/>
        </w:rPr>
        <w:t xml:space="preserve">   </w:t>
      </w:r>
    </w:p>
    <w:p w14:paraId="57E69CBC">
      <w:pPr>
        <w:spacing w:line="620" w:lineRule="exact"/>
        <w:ind w:firstLine="480" w:firstLineChars="150"/>
        <w:rPr>
          <w:rFonts w:hint="eastAsia"/>
        </w:rPr>
      </w:pPr>
      <w:r>
        <w:rPr>
          <w:rFonts w:hint="eastAsia"/>
        </w:rPr>
        <w:t xml:space="preserve"> 附件一：</w:t>
      </w:r>
      <w:r>
        <w:rPr>
          <w:rFonts w:hint="eastAsia"/>
          <w:lang w:eastAsia="zh-CN"/>
        </w:rPr>
        <w:t>高安</w:t>
      </w:r>
      <w:r>
        <w:rPr>
          <w:rFonts w:hint="eastAsia"/>
        </w:rPr>
        <w:t>市经济适用住房上市交易申请表</w:t>
      </w:r>
    </w:p>
    <w:p w14:paraId="4B583FB8">
      <w:pPr>
        <w:spacing w:line="620" w:lineRule="exact"/>
        <w:rPr>
          <w:rFonts w:hint="eastAsia"/>
        </w:rPr>
      </w:pPr>
      <w:r>
        <w:rPr>
          <w:rFonts w:hint="eastAsia"/>
        </w:rPr>
        <w:t xml:space="preserve">    附件二：</w:t>
      </w:r>
      <w:r>
        <w:rPr>
          <w:rFonts w:hint="eastAsia"/>
          <w:lang w:eastAsia="zh-CN"/>
        </w:rPr>
        <w:t>高安</w:t>
      </w:r>
      <w:r>
        <w:rPr>
          <w:rFonts w:hint="eastAsia"/>
        </w:rPr>
        <w:t>市经济适用住房上市交易补缴收益金告知单</w:t>
      </w:r>
    </w:p>
    <w:p w14:paraId="089BEBE7">
      <w:pPr>
        <w:spacing w:line="620" w:lineRule="exact"/>
        <w:rPr>
          <w:rFonts w:hint="eastAsia"/>
        </w:rPr>
      </w:pPr>
      <w:r>
        <w:rPr>
          <w:rFonts w:hint="eastAsia"/>
        </w:rPr>
        <w:t xml:space="preserve">    附件三：</w:t>
      </w:r>
      <w:r>
        <w:rPr>
          <w:rFonts w:hint="eastAsia"/>
          <w:lang w:eastAsia="zh-CN"/>
        </w:rPr>
        <w:t>高安</w:t>
      </w:r>
      <w:r>
        <w:rPr>
          <w:rFonts w:hint="eastAsia"/>
        </w:rPr>
        <w:t>市经济适用住房上市交易土地出让金告知单</w:t>
      </w:r>
    </w:p>
    <w:p w14:paraId="6E4FD0D9">
      <w:pPr>
        <w:spacing w:line="620" w:lineRule="exact"/>
        <w:rPr>
          <w:rFonts w:hint="eastAsia"/>
        </w:rPr>
      </w:pPr>
      <w:r>
        <w:rPr>
          <w:rFonts w:hint="eastAsia"/>
        </w:rPr>
        <w:t xml:space="preserve">    附件四：</w:t>
      </w:r>
      <w:r>
        <w:rPr>
          <w:rFonts w:hint="eastAsia"/>
          <w:lang w:eastAsia="zh-CN"/>
        </w:rPr>
        <w:t>高安</w:t>
      </w:r>
      <w:r>
        <w:rPr>
          <w:rFonts w:hint="eastAsia"/>
        </w:rPr>
        <w:t>市经济适用住房上市交易告知单</w:t>
      </w:r>
    </w:p>
    <w:p w14:paraId="1B2836E1">
      <w:pPr>
        <w:spacing w:line="620" w:lineRule="exact"/>
        <w:rPr>
          <w:rFonts w:hint="eastAsia"/>
        </w:rPr>
      </w:pPr>
      <w:r>
        <w:rPr>
          <w:rFonts w:hint="eastAsia"/>
        </w:rPr>
        <w:t xml:space="preserve"> </w:t>
      </w:r>
    </w:p>
    <w:p w14:paraId="181C1E06">
      <w:pPr>
        <w:spacing w:line="620" w:lineRule="exact"/>
        <w:rPr>
          <w:rFonts w:hint="eastAsia"/>
        </w:rPr>
      </w:pPr>
      <w:r>
        <w:rPr>
          <w:rFonts w:hint="eastAsia"/>
        </w:rPr>
        <w:t xml:space="preserve"> </w:t>
      </w:r>
    </w:p>
    <w:p w14:paraId="3B595E8F">
      <w:pPr>
        <w:spacing w:line="620" w:lineRule="exact"/>
        <w:rPr>
          <w:rFonts w:hint="eastAsia"/>
        </w:rPr>
      </w:pPr>
      <w:r>
        <w:rPr>
          <w:rFonts w:hint="eastAsia"/>
        </w:rPr>
        <w:t xml:space="preserve"> </w:t>
      </w:r>
    </w:p>
    <w:p w14:paraId="736D2BB1">
      <w:pPr>
        <w:spacing w:line="620" w:lineRule="exact"/>
        <w:rPr>
          <w:rFonts w:hint="eastAsia"/>
        </w:rPr>
      </w:pPr>
      <w:r>
        <w:rPr>
          <w:rFonts w:hint="eastAsia"/>
        </w:rPr>
        <w:t xml:space="preserve"> </w:t>
      </w:r>
    </w:p>
    <w:p w14:paraId="128F2BA1">
      <w:pPr>
        <w:spacing w:line="620" w:lineRule="exact"/>
        <w:rPr>
          <w:rFonts w:hint="eastAsia"/>
        </w:rPr>
      </w:pPr>
      <w:r>
        <w:rPr>
          <w:rFonts w:hint="eastAsia"/>
        </w:rPr>
        <w:t xml:space="preserve"> </w:t>
      </w:r>
    </w:p>
    <w:p w14:paraId="565BD67A">
      <w:pPr>
        <w:spacing w:line="620" w:lineRule="exact"/>
        <w:rPr>
          <w:rFonts w:hint="eastAsia"/>
        </w:rPr>
      </w:pPr>
      <w:r>
        <w:rPr>
          <w:rFonts w:hint="eastAsia"/>
        </w:rPr>
        <w:t xml:space="preserve"> </w:t>
      </w:r>
    </w:p>
    <w:p w14:paraId="230C4C70">
      <w:pPr>
        <w:spacing w:line="620" w:lineRule="exact"/>
        <w:rPr>
          <w:rFonts w:hint="eastAsia"/>
        </w:rPr>
      </w:pPr>
      <w:r>
        <w:rPr>
          <w:rFonts w:hint="eastAsia"/>
        </w:rPr>
        <w:t xml:space="preserve"> </w:t>
      </w:r>
    </w:p>
    <w:p w14:paraId="71BD1637">
      <w:pPr>
        <w:spacing w:line="620" w:lineRule="exact"/>
        <w:rPr>
          <w:rFonts w:hint="eastAsia"/>
        </w:rPr>
      </w:pPr>
      <w:r>
        <w:rPr>
          <w:rFonts w:hint="eastAsia"/>
        </w:rPr>
        <w:t xml:space="preserve"> </w:t>
      </w:r>
    </w:p>
    <w:p w14:paraId="4F5C96DE">
      <w:pPr>
        <w:spacing w:line="620" w:lineRule="exact"/>
        <w:rPr>
          <w:rFonts w:hint="eastAsia"/>
        </w:rPr>
      </w:pPr>
      <w:r>
        <w:rPr>
          <w:rFonts w:hint="eastAsia"/>
        </w:rPr>
        <w:t xml:space="preserve"> </w:t>
      </w:r>
    </w:p>
    <w:p w14:paraId="658E865E">
      <w:pPr>
        <w:rPr>
          <w:rFonts w:hint="eastAsia" w:ascii="宋体" w:hAnsi="宋体"/>
          <w:b/>
          <w:bCs/>
          <w:sz w:val="36"/>
          <w:szCs w:val="36"/>
        </w:rPr>
      </w:pPr>
      <w:r>
        <w:rPr>
          <w:rFonts w:hint="eastAsia"/>
        </w:rPr>
        <w:t xml:space="preserve">附件一：  </w:t>
      </w:r>
      <w:r>
        <w:rPr>
          <w:rFonts w:hint="eastAsia" w:ascii="宋体" w:hAnsi="宋体"/>
          <w:b/>
          <w:bCs/>
          <w:sz w:val="36"/>
          <w:szCs w:val="36"/>
          <w:lang w:eastAsia="zh-CN"/>
        </w:rPr>
        <w:t>高安</w:t>
      </w:r>
      <w:r>
        <w:rPr>
          <w:rFonts w:hint="eastAsia" w:ascii="宋体" w:hAnsi="宋体"/>
          <w:b/>
          <w:bCs/>
          <w:sz w:val="36"/>
          <w:szCs w:val="36"/>
        </w:rPr>
        <w:t xml:space="preserve">市经济适用住房上市交易申请表 </w:t>
      </w:r>
    </w:p>
    <w:p w14:paraId="70FB03C6">
      <w:pPr>
        <w:spacing w:line="100" w:lineRule="exact"/>
        <w:rPr>
          <w:rFonts w:hint="eastAsia" w:ascii="宋体" w:hAnsi="宋体"/>
          <w:szCs w:val="21"/>
        </w:rPr>
      </w:pPr>
      <w:r>
        <w:rPr>
          <w:rFonts w:hint="eastAsia" w:ascii="宋体" w:hAnsi="宋体"/>
        </w:rPr>
        <w:t xml:space="preserve"> </w:t>
      </w:r>
    </w:p>
    <w:tbl>
      <w:tblPr>
        <w:tblStyle w:val="4"/>
        <w:tblW w:w="9880" w:type="dxa"/>
        <w:tblInd w:w="-252" w:type="dxa"/>
        <w:tblLayout w:type="fixed"/>
        <w:tblCellMar>
          <w:top w:w="0" w:type="dxa"/>
          <w:left w:w="108" w:type="dxa"/>
          <w:bottom w:w="0" w:type="dxa"/>
          <w:right w:w="108" w:type="dxa"/>
        </w:tblCellMar>
      </w:tblPr>
      <w:tblGrid>
        <w:gridCol w:w="720"/>
        <w:gridCol w:w="2160"/>
        <w:gridCol w:w="1596"/>
        <w:gridCol w:w="852"/>
        <w:gridCol w:w="1108"/>
        <w:gridCol w:w="104"/>
        <w:gridCol w:w="3340"/>
      </w:tblGrid>
      <w:tr w14:paraId="01A8109E">
        <w:tblPrEx>
          <w:tblCellMar>
            <w:top w:w="0" w:type="dxa"/>
            <w:left w:w="108" w:type="dxa"/>
            <w:bottom w:w="0" w:type="dxa"/>
            <w:right w:w="108" w:type="dxa"/>
          </w:tblCellMar>
        </w:tblPrEx>
        <w:tc>
          <w:tcPr>
            <w:tcW w:w="720" w:type="dxa"/>
            <w:vMerge w:val="restart"/>
            <w:tcBorders>
              <w:top w:val="single" w:color="auto" w:sz="4" w:space="0"/>
              <w:left w:val="single" w:color="auto" w:sz="4" w:space="0"/>
              <w:bottom w:val="single" w:color="auto" w:sz="4" w:space="0"/>
              <w:right w:val="single" w:color="auto" w:sz="4" w:space="0"/>
            </w:tcBorders>
            <w:vAlign w:val="center"/>
          </w:tcPr>
          <w:p w14:paraId="750E197D">
            <w:pPr>
              <w:spacing w:line="360" w:lineRule="exact"/>
              <w:jc w:val="center"/>
              <w:rPr>
                <w:sz w:val="24"/>
              </w:rPr>
            </w:pPr>
            <w:r>
              <w:rPr>
                <w:rFonts w:hint="eastAsia"/>
                <w:sz w:val="24"/>
              </w:rPr>
              <w:t>申请人基本情况</w:t>
            </w:r>
          </w:p>
        </w:tc>
        <w:tc>
          <w:tcPr>
            <w:tcW w:w="2160" w:type="dxa"/>
            <w:vMerge w:val="restart"/>
            <w:tcBorders>
              <w:top w:val="single" w:color="auto" w:sz="4" w:space="0"/>
              <w:left w:val="nil"/>
              <w:bottom w:val="single" w:color="auto" w:sz="4" w:space="0"/>
              <w:right w:val="single" w:color="auto" w:sz="4" w:space="0"/>
            </w:tcBorders>
            <w:vAlign w:val="center"/>
          </w:tcPr>
          <w:p w14:paraId="1680071E">
            <w:pPr>
              <w:spacing w:line="600" w:lineRule="exact"/>
              <w:ind w:firstLine="420" w:firstLineChars="150"/>
              <w:rPr>
                <w:spacing w:val="20"/>
                <w:sz w:val="24"/>
              </w:rPr>
            </w:pPr>
            <w:r>
              <w:rPr>
                <w:rFonts w:hint="eastAsia"/>
                <w:spacing w:val="20"/>
                <w:sz w:val="24"/>
              </w:rPr>
              <w:t>姓名</w:t>
            </w:r>
          </w:p>
        </w:tc>
        <w:tc>
          <w:tcPr>
            <w:tcW w:w="2448" w:type="dxa"/>
            <w:gridSpan w:val="2"/>
            <w:tcBorders>
              <w:top w:val="single" w:color="auto" w:sz="4" w:space="0"/>
              <w:left w:val="nil"/>
              <w:bottom w:val="single" w:color="auto" w:sz="4" w:space="0"/>
              <w:right w:val="single" w:color="auto" w:sz="4" w:space="0"/>
            </w:tcBorders>
            <w:vAlign w:val="center"/>
          </w:tcPr>
          <w:p w14:paraId="4CC59897">
            <w:pPr>
              <w:spacing w:line="600" w:lineRule="exact"/>
              <w:jc w:val="center"/>
              <w:rPr>
                <w:sz w:val="24"/>
              </w:rPr>
            </w:pPr>
            <w:r>
              <w:rPr>
                <w:rFonts w:hint="eastAsia"/>
                <w:sz w:val="24"/>
              </w:rPr>
              <w:t>申请人</w:t>
            </w:r>
          </w:p>
        </w:tc>
        <w:tc>
          <w:tcPr>
            <w:tcW w:w="4552" w:type="dxa"/>
            <w:gridSpan w:val="3"/>
            <w:tcBorders>
              <w:top w:val="single" w:color="auto" w:sz="4" w:space="0"/>
              <w:left w:val="nil"/>
              <w:bottom w:val="single" w:color="auto" w:sz="4" w:space="0"/>
              <w:right w:val="single" w:color="auto" w:sz="4" w:space="0"/>
            </w:tcBorders>
            <w:vAlign w:val="center"/>
          </w:tcPr>
          <w:p w14:paraId="1E067E29">
            <w:pPr>
              <w:spacing w:line="600" w:lineRule="exact"/>
              <w:jc w:val="center"/>
              <w:rPr>
                <w:sz w:val="24"/>
              </w:rPr>
            </w:pPr>
            <w:r>
              <w:rPr>
                <w:rFonts w:hint="eastAsia"/>
                <w:sz w:val="24"/>
              </w:rPr>
              <w:t>配偶</w:t>
            </w:r>
          </w:p>
        </w:tc>
      </w:tr>
      <w:tr w14:paraId="0503DFB1">
        <w:tblPrEx>
          <w:tblCellMar>
            <w:top w:w="0" w:type="dxa"/>
            <w:left w:w="108" w:type="dxa"/>
            <w:bottom w:w="0" w:type="dxa"/>
            <w:right w:w="108" w:type="dxa"/>
          </w:tblCellMar>
        </w:tblPrEx>
        <w:trPr>
          <w:trHeight w:val="513" w:hRule="atLeast"/>
        </w:trPr>
        <w:tc>
          <w:tcPr>
            <w:tcW w:w="720" w:type="dxa"/>
            <w:vMerge w:val="continue"/>
            <w:tcBorders>
              <w:top w:val="single" w:color="auto" w:sz="4" w:space="0"/>
              <w:left w:val="single" w:color="auto" w:sz="4" w:space="0"/>
              <w:bottom w:val="single" w:color="auto" w:sz="4" w:space="0"/>
              <w:right w:val="single" w:color="auto" w:sz="4" w:space="0"/>
            </w:tcBorders>
            <w:vAlign w:val="center"/>
          </w:tcPr>
          <w:p w14:paraId="55506CD9">
            <w:pPr>
              <w:widowControl/>
              <w:jc w:val="left"/>
              <w:rPr>
                <w:sz w:val="24"/>
              </w:rPr>
            </w:pPr>
          </w:p>
        </w:tc>
        <w:tc>
          <w:tcPr>
            <w:tcW w:w="2160" w:type="dxa"/>
            <w:vMerge w:val="continue"/>
            <w:tcBorders>
              <w:top w:val="single" w:color="auto" w:sz="4" w:space="0"/>
              <w:left w:val="nil"/>
              <w:bottom w:val="single" w:color="auto" w:sz="4" w:space="0"/>
              <w:right w:val="single" w:color="auto" w:sz="4" w:space="0"/>
            </w:tcBorders>
            <w:vAlign w:val="center"/>
          </w:tcPr>
          <w:p w14:paraId="34014B46">
            <w:pPr>
              <w:widowControl/>
              <w:jc w:val="left"/>
              <w:rPr>
                <w:spacing w:val="20"/>
                <w:sz w:val="24"/>
              </w:rPr>
            </w:pPr>
          </w:p>
        </w:tc>
        <w:tc>
          <w:tcPr>
            <w:tcW w:w="2448" w:type="dxa"/>
            <w:gridSpan w:val="2"/>
            <w:tcBorders>
              <w:top w:val="single" w:color="auto" w:sz="4" w:space="0"/>
              <w:left w:val="nil"/>
              <w:bottom w:val="single" w:color="auto" w:sz="4" w:space="0"/>
              <w:right w:val="single" w:color="auto" w:sz="4" w:space="0"/>
            </w:tcBorders>
            <w:vAlign w:val="center"/>
          </w:tcPr>
          <w:p w14:paraId="103475E0">
            <w:pPr>
              <w:spacing w:line="600" w:lineRule="exact"/>
              <w:jc w:val="center"/>
              <w:rPr>
                <w:sz w:val="24"/>
              </w:rPr>
            </w:pPr>
          </w:p>
        </w:tc>
        <w:tc>
          <w:tcPr>
            <w:tcW w:w="4552" w:type="dxa"/>
            <w:gridSpan w:val="3"/>
            <w:tcBorders>
              <w:top w:val="single" w:color="auto" w:sz="4" w:space="0"/>
              <w:left w:val="nil"/>
              <w:bottom w:val="single" w:color="auto" w:sz="4" w:space="0"/>
              <w:right w:val="single" w:color="auto" w:sz="4" w:space="0"/>
            </w:tcBorders>
            <w:vAlign w:val="center"/>
          </w:tcPr>
          <w:p w14:paraId="78BD8593">
            <w:pPr>
              <w:spacing w:line="600" w:lineRule="exact"/>
              <w:jc w:val="center"/>
              <w:rPr>
                <w:sz w:val="24"/>
              </w:rPr>
            </w:pPr>
          </w:p>
        </w:tc>
      </w:tr>
      <w:tr w14:paraId="71373F5B">
        <w:tblPrEx>
          <w:tblCellMar>
            <w:top w:w="0" w:type="dxa"/>
            <w:left w:w="108" w:type="dxa"/>
            <w:bottom w:w="0" w:type="dxa"/>
            <w:right w:w="108" w:type="dxa"/>
          </w:tblCellMar>
        </w:tblPrEx>
        <w:trPr>
          <w:trHeight w:val="479" w:hRule="atLeast"/>
        </w:trPr>
        <w:tc>
          <w:tcPr>
            <w:tcW w:w="720" w:type="dxa"/>
            <w:vMerge w:val="continue"/>
            <w:tcBorders>
              <w:top w:val="single" w:color="auto" w:sz="4" w:space="0"/>
              <w:left w:val="single" w:color="auto" w:sz="4" w:space="0"/>
              <w:bottom w:val="single" w:color="auto" w:sz="4" w:space="0"/>
              <w:right w:val="single" w:color="auto" w:sz="4" w:space="0"/>
            </w:tcBorders>
            <w:vAlign w:val="center"/>
          </w:tcPr>
          <w:p w14:paraId="7E368FDC">
            <w:pPr>
              <w:widowControl/>
              <w:jc w:val="left"/>
              <w:rPr>
                <w:sz w:val="24"/>
              </w:rPr>
            </w:pPr>
          </w:p>
        </w:tc>
        <w:tc>
          <w:tcPr>
            <w:tcW w:w="2160" w:type="dxa"/>
            <w:tcBorders>
              <w:top w:val="single" w:color="auto" w:sz="4" w:space="0"/>
              <w:left w:val="nil"/>
              <w:bottom w:val="single" w:color="auto" w:sz="4" w:space="0"/>
              <w:right w:val="single" w:color="auto" w:sz="4" w:space="0"/>
            </w:tcBorders>
            <w:vAlign w:val="center"/>
          </w:tcPr>
          <w:p w14:paraId="5D73E10E">
            <w:pPr>
              <w:spacing w:line="600" w:lineRule="exact"/>
              <w:jc w:val="center"/>
              <w:rPr>
                <w:spacing w:val="-20"/>
                <w:sz w:val="24"/>
              </w:rPr>
            </w:pPr>
            <w:r>
              <w:rPr>
                <w:rFonts w:hint="eastAsia"/>
                <w:spacing w:val="-20"/>
                <w:sz w:val="24"/>
              </w:rPr>
              <w:t>身份证号码</w:t>
            </w:r>
          </w:p>
        </w:tc>
        <w:tc>
          <w:tcPr>
            <w:tcW w:w="2448" w:type="dxa"/>
            <w:gridSpan w:val="2"/>
            <w:tcBorders>
              <w:top w:val="single" w:color="auto" w:sz="4" w:space="0"/>
              <w:left w:val="nil"/>
              <w:bottom w:val="single" w:color="auto" w:sz="4" w:space="0"/>
              <w:right w:val="single" w:color="auto" w:sz="4" w:space="0"/>
            </w:tcBorders>
            <w:vAlign w:val="center"/>
          </w:tcPr>
          <w:p w14:paraId="283EBA18">
            <w:pPr>
              <w:spacing w:line="600" w:lineRule="exact"/>
              <w:jc w:val="center"/>
              <w:rPr>
                <w:sz w:val="24"/>
              </w:rPr>
            </w:pPr>
          </w:p>
        </w:tc>
        <w:tc>
          <w:tcPr>
            <w:tcW w:w="4552" w:type="dxa"/>
            <w:gridSpan w:val="3"/>
            <w:tcBorders>
              <w:top w:val="single" w:color="auto" w:sz="4" w:space="0"/>
              <w:left w:val="nil"/>
              <w:bottom w:val="single" w:color="auto" w:sz="4" w:space="0"/>
              <w:right w:val="single" w:color="auto" w:sz="4" w:space="0"/>
            </w:tcBorders>
            <w:vAlign w:val="center"/>
          </w:tcPr>
          <w:p w14:paraId="2F29DBB2">
            <w:pPr>
              <w:spacing w:line="600" w:lineRule="exact"/>
              <w:jc w:val="center"/>
              <w:rPr>
                <w:sz w:val="24"/>
              </w:rPr>
            </w:pPr>
          </w:p>
        </w:tc>
      </w:tr>
      <w:tr w14:paraId="26E82236">
        <w:tblPrEx>
          <w:tblCellMar>
            <w:top w:w="0" w:type="dxa"/>
            <w:left w:w="108" w:type="dxa"/>
            <w:bottom w:w="0" w:type="dxa"/>
            <w:right w:w="108" w:type="dxa"/>
          </w:tblCellMar>
        </w:tblPrEx>
        <w:trPr>
          <w:trHeight w:val="387" w:hRule="atLeast"/>
        </w:trPr>
        <w:tc>
          <w:tcPr>
            <w:tcW w:w="720" w:type="dxa"/>
            <w:vMerge w:val="continue"/>
            <w:tcBorders>
              <w:top w:val="single" w:color="auto" w:sz="4" w:space="0"/>
              <w:left w:val="single" w:color="auto" w:sz="4" w:space="0"/>
              <w:bottom w:val="single" w:color="auto" w:sz="4" w:space="0"/>
              <w:right w:val="single" w:color="auto" w:sz="4" w:space="0"/>
            </w:tcBorders>
            <w:vAlign w:val="center"/>
          </w:tcPr>
          <w:p w14:paraId="2E270A83">
            <w:pPr>
              <w:widowControl/>
              <w:jc w:val="left"/>
              <w:rPr>
                <w:sz w:val="24"/>
              </w:rPr>
            </w:pPr>
          </w:p>
        </w:tc>
        <w:tc>
          <w:tcPr>
            <w:tcW w:w="2160" w:type="dxa"/>
            <w:tcBorders>
              <w:top w:val="single" w:color="auto" w:sz="4" w:space="0"/>
              <w:left w:val="nil"/>
              <w:bottom w:val="single" w:color="auto" w:sz="4" w:space="0"/>
              <w:right w:val="single" w:color="auto" w:sz="4" w:space="0"/>
            </w:tcBorders>
            <w:vAlign w:val="center"/>
          </w:tcPr>
          <w:p w14:paraId="130A164E">
            <w:pPr>
              <w:spacing w:line="600" w:lineRule="exact"/>
              <w:jc w:val="center"/>
              <w:rPr>
                <w:spacing w:val="-20"/>
                <w:sz w:val="24"/>
              </w:rPr>
            </w:pPr>
            <w:r>
              <w:rPr>
                <w:rFonts w:hint="eastAsia"/>
                <w:spacing w:val="-20"/>
                <w:sz w:val="24"/>
              </w:rPr>
              <w:t>联系方式</w:t>
            </w:r>
          </w:p>
        </w:tc>
        <w:tc>
          <w:tcPr>
            <w:tcW w:w="2448" w:type="dxa"/>
            <w:gridSpan w:val="2"/>
            <w:tcBorders>
              <w:top w:val="single" w:color="auto" w:sz="4" w:space="0"/>
              <w:left w:val="nil"/>
              <w:bottom w:val="single" w:color="auto" w:sz="4" w:space="0"/>
              <w:right w:val="single" w:color="auto" w:sz="4" w:space="0"/>
            </w:tcBorders>
            <w:vAlign w:val="center"/>
          </w:tcPr>
          <w:p w14:paraId="78706B2C">
            <w:pPr>
              <w:spacing w:line="600" w:lineRule="exact"/>
              <w:jc w:val="center"/>
              <w:rPr>
                <w:sz w:val="24"/>
              </w:rPr>
            </w:pPr>
          </w:p>
        </w:tc>
        <w:tc>
          <w:tcPr>
            <w:tcW w:w="4552" w:type="dxa"/>
            <w:gridSpan w:val="3"/>
            <w:tcBorders>
              <w:top w:val="single" w:color="auto" w:sz="4" w:space="0"/>
              <w:left w:val="nil"/>
              <w:bottom w:val="single" w:color="auto" w:sz="4" w:space="0"/>
              <w:right w:val="single" w:color="auto" w:sz="4" w:space="0"/>
            </w:tcBorders>
            <w:vAlign w:val="center"/>
          </w:tcPr>
          <w:p w14:paraId="6B548C98">
            <w:pPr>
              <w:spacing w:line="600" w:lineRule="exact"/>
              <w:jc w:val="center"/>
              <w:rPr>
                <w:sz w:val="24"/>
              </w:rPr>
            </w:pPr>
          </w:p>
        </w:tc>
      </w:tr>
      <w:tr w14:paraId="7993E4F5">
        <w:tblPrEx>
          <w:tblCellMar>
            <w:top w:w="0" w:type="dxa"/>
            <w:left w:w="108" w:type="dxa"/>
            <w:bottom w:w="0" w:type="dxa"/>
            <w:right w:w="108" w:type="dxa"/>
          </w:tblCellMar>
        </w:tblPrEx>
        <w:trPr>
          <w:trHeight w:val="551" w:hRule="atLeast"/>
        </w:trPr>
        <w:tc>
          <w:tcPr>
            <w:tcW w:w="720" w:type="dxa"/>
            <w:vMerge w:val="restart"/>
            <w:tcBorders>
              <w:top w:val="nil"/>
              <w:left w:val="single" w:color="auto" w:sz="4" w:space="0"/>
              <w:bottom w:val="single" w:color="auto" w:sz="4" w:space="0"/>
              <w:right w:val="single" w:color="auto" w:sz="4" w:space="0"/>
            </w:tcBorders>
            <w:vAlign w:val="center"/>
          </w:tcPr>
          <w:p w14:paraId="4F6AAAFE">
            <w:pPr>
              <w:spacing w:line="360" w:lineRule="exact"/>
              <w:jc w:val="center"/>
              <w:rPr>
                <w:sz w:val="24"/>
              </w:rPr>
            </w:pPr>
            <w:r>
              <w:rPr>
                <w:rFonts w:hint="eastAsia"/>
                <w:sz w:val="24"/>
              </w:rPr>
              <w:t>申请上市经济适用住房基本情况</w:t>
            </w:r>
          </w:p>
        </w:tc>
        <w:tc>
          <w:tcPr>
            <w:tcW w:w="2160" w:type="dxa"/>
            <w:tcBorders>
              <w:top w:val="single" w:color="auto" w:sz="4" w:space="0"/>
              <w:left w:val="nil"/>
              <w:bottom w:val="single" w:color="auto" w:sz="4" w:space="0"/>
              <w:right w:val="single" w:color="auto" w:sz="4" w:space="0"/>
            </w:tcBorders>
            <w:vAlign w:val="center"/>
          </w:tcPr>
          <w:p w14:paraId="5C268CF2">
            <w:pPr>
              <w:spacing w:line="600" w:lineRule="exact"/>
              <w:jc w:val="center"/>
              <w:rPr>
                <w:sz w:val="24"/>
              </w:rPr>
            </w:pPr>
            <w:r>
              <w:rPr>
                <w:rFonts w:hint="eastAsia"/>
                <w:sz w:val="24"/>
              </w:rPr>
              <w:t>房屋坐落及房号</w:t>
            </w:r>
          </w:p>
        </w:tc>
        <w:tc>
          <w:tcPr>
            <w:tcW w:w="1596" w:type="dxa"/>
            <w:tcBorders>
              <w:top w:val="single" w:color="auto" w:sz="4" w:space="0"/>
              <w:left w:val="nil"/>
              <w:bottom w:val="single" w:color="auto" w:sz="4" w:space="0"/>
              <w:right w:val="single" w:color="auto" w:sz="4" w:space="0"/>
            </w:tcBorders>
            <w:vAlign w:val="center"/>
          </w:tcPr>
          <w:p w14:paraId="799E3449">
            <w:pPr>
              <w:spacing w:line="600" w:lineRule="exact"/>
              <w:rPr>
                <w:sz w:val="24"/>
              </w:rPr>
            </w:pPr>
          </w:p>
        </w:tc>
        <w:tc>
          <w:tcPr>
            <w:tcW w:w="2064" w:type="dxa"/>
            <w:gridSpan w:val="3"/>
            <w:tcBorders>
              <w:top w:val="single" w:color="auto" w:sz="4" w:space="0"/>
              <w:left w:val="nil"/>
              <w:bottom w:val="single" w:color="auto" w:sz="4" w:space="0"/>
              <w:right w:val="single" w:color="auto" w:sz="4" w:space="0"/>
            </w:tcBorders>
            <w:vAlign w:val="center"/>
          </w:tcPr>
          <w:p w14:paraId="00B8FE46">
            <w:pPr>
              <w:spacing w:line="600" w:lineRule="exact"/>
              <w:jc w:val="center"/>
              <w:rPr>
                <w:sz w:val="24"/>
              </w:rPr>
            </w:pPr>
            <w:r>
              <w:rPr>
                <w:rFonts w:hint="eastAsia"/>
                <w:sz w:val="24"/>
              </w:rPr>
              <w:t>产权面积（</w:t>
            </w:r>
            <w:r>
              <w:rPr>
                <w:rFonts w:hint="eastAsia" w:ascii="宋体" w:hAnsi="宋体" w:cs="宋体"/>
                <w:sz w:val="24"/>
              </w:rPr>
              <w:t>㎡</w:t>
            </w:r>
            <w:r>
              <w:rPr>
                <w:rFonts w:hint="eastAsia" w:hAnsi="仿宋_GB2312" w:cs="仿宋_GB2312"/>
                <w:sz w:val="24"/>
              </w:rPr>
              <w:t>）</w:t>
            </w:r>
          </w:p>
        </w:tc>
        <w:tc>
          <w:tcPr>
            <w:tcW w:w="3340" w:type="dxa"/>
            <w:tcBorders>
              <w:top w:val="single" w:color="auto" w:sz="4" w:space="0"/>
              <w:left w:val="nil"/>
              <w:bottom w:val="single" w:color="auto" w:sz="4" w:space="0"/>
              <w:right w:val="single" w:color="auto" w:sz="4" w:space="0"/>
            </w:tcBorders>
            <w:vAlign w:val="center"/>
          </w:tcPr>
          <w:p w14:paraId="47EFB6FA">
            <w:pPr>
              <w:spacing w:line="600" w:lineRule="exact"/>
              <w:jc w:val="center"/>
              <w:rPr>
                <w:sz w:val="24"/>
              </w:rPr>
            </w:pPr>
          </w:p>
        </w:tc>
      </w:tr>
      <w:tr w14:paraId="7570F9DA">
        <w:tblPrEx>
          <w:tblCellMar>
            <w:top w:w="0" w:type="dxa"/>
            <w:left w:w="108" w:type="dxa"/>
            <w:bottom w:w="0" w:type="dxa"/>
            <w:right w:w="108" w:type="dxa"/>
          </w:tblCellMar>
        </w:tblPrEx>
        <w:trPr>
          <w:trHeight w:val="630" w:hRule="atLeast"/>
        </w:trPr>
        <w:tc>
          <w:tcPr>
            <w:tcW w:w="720" w:type="dxa"/>
            <w:vMerge w:val="continue"/>
            <w:tcBorders>
              <w:top w:val="nil"/>
              <w:left w:val="single" w:color="auto" w:sz="4" w:space="0"/>
              <w:bottom w:val="single" w:color="auto" w:sz="4" w:space="0"/>
              <w:right w:val="single" w:color="auto" w:sz="4" w:space="0"/>
            </w:tcBorders>
            <w:vAlign w:val="center"/>
          </w:tcPr>
          <w:p w14:paraId="340870BA">
            <w:pPr>
              <w:widowControl/>
              <w:jc w:val="left"/>
              <w:rPr>
                <w:sz w:val="24"/>
              </w:rPr>
            </w:pPr>
          </w:p>
        </w:tc>
        <w:tc>
          <w:tcPr>
            <w:tcW w:w="2160" w:type="dxa"/>
            <w:tcBorders>
              <w:top w:val="single" w:color="auto" w:sz="4" w:space="0"/>
              <w:left w:val="nil"/>
              <w:bottom w:val="single" w:color="auto" w:sz="4" w:space="0"/>
              <w:right w:val="single" w:color="auto" w:sz="4" w:space="0"/>
            </w:tcBorders>
            <w:vAlign w:val="center"/>
          </w:tcPr>
          <w:p w14:paraId="1F50A2A0">
            <w:pPr>
              <w:spacing w:line="360" w:lineRule="exact"/>
              <w:jc w:val="center"/>
              <w:rPr>
                <w:sz w:val="24"/>
              </w:rPr>
            </w:pPr>
            <w:r>
              <w:rPr>
                <w:rFonts w:hint="eastAsia"/>
                <w:sz w:val="24"/>
              </w:rPr>
              <w:t>购房时间</w:t>
            </w:r>
          </w:p>
        </w:tc>
        <w:tc>
          <w:tcPr>
            <w:tcW w:w="1596" w:type="dxa"/>
            <w:tcBorders>
              <w:top w:val="single" w:color="auto" w:sz="4" w:space="0"/>
              <w:left w:val="nil"/>
              <w:bottom w:val="single" w:color="auto" w:sz="4" w:space="0"/>
              <w:right w:val="single" w:color="auto" w:sz="4" w:space="0"/>
            </w:tcBorders>
            <w:vAlign w:val="center"/>
          </w:tcPr>
          <w:p w14:paraId="5AA9C735">
            <w:pPr>
              <w:spacing w:line="360" w:lineRule="exact"/>
              <w:rPr>
                <w:sz w:val="24"/>
              </w:rPr>
            </w:pPr>
          </w:p>
        </w:tc>
        <w:tc>
          <w:tcPr>
            <w:tcW w:w="2064" w:type="dxa"/>
            <w:gridSpan w:val="3"/>
            <w:tcBorders>
              <w:top w:val="single" w:color="auto" w:sz="4" w:space="0"/>
              <w:left w:val="nil"/>
              <w:bottom w:val="single" w:color="auto" w:sz="4" w:space="0"/>
              <w:right w:val="single" w:color="auto" w:sz="4" w:space="0"/>
            </w:tcBorders>
            <w:vAlign w:val="center"/>
          </w:tcPr>
          <w:p w14:paraId="3B6FD25C">
            <w:pPr>
              <w:spacing w:line="360" w:lineRule="exact"/>
              <w:jc w:val="center"/>
              <w:rPr>
                <w:sz w:val="24"/>
              </w:rPr>
            </w:pPr>
            <w:r>
              <w:rPr>
                <w:rFonts w:hint="eastAsia"/>
                <w:sz w:val="24"/>
              </w:rPr>
              <w:t>购房价格（元/</w:t>
            </w:r>
            <w:r>
              <w:rPr>
                <w:rFonts w:hint="eastAsia" w:ascii="宋体" w:hAnsi="宋体" w:cs="宋体"/>
                <w:sz w:val="24"/>
              </w:rPr>
              <w:t>㎡</w:t>
            </w:r>
            <w:r>
              <w:rPr>
                <w:rFonts w:hint="eastAsia" w:hAnsi="仿宋_GB2312" w:cs="仿宋_GB2312"/>
                <w:sz w:val="24"/>
              </w:rPr>
              <w:t>）</w:t>
            </w:r>
          </w:p>
        </w:tc>
        <w:tc>
          <w:tcPr>
            <w:tcW w:w="3340" w:type="dxa"/>
            <w:tcBorders>
              <w:top w:val="single" w:color="auto" w:sz="4" w:space="0"/>
              <w:left w:val="nil"/>
              <w:bottom w:val="single" w:color="auto" w:sz="4" w:space="0"/>
              <w:right w:val="single" w:color="auto" w:sz="4" w:space="0"/>
            </w:tcBorders>
            <w:vAlign w:val="center"/>
          </w:tcPr>
          <w:p w14:paraId="42CBAE9A">
            <w:pPr>
              <w:spacing w:line="360" w:lineRule="exact"/>
              <w:jc w:val="center"/>
              <w:rPr>
                <w:sz w:val="24"/>
              </w:rPr>
            </w:pPr>
            <w:r>
              <w:rPr>
                <w:rFonts w:hint="eastAsia" w:hAnsi="宋体"/>
                <w:sz w:val="24"/>
              </w:rPr>
              <w:t xml:space="preserve">    </w:t>
            </w:r>
          </w:p>
        </w:tc>
      </w:tr>
      <w:tr w14:paraId="7C3ED26D">
        <w:tblPrEx>
          <w:tblCellMar>
            <w:top w:w="0" w:type="dxa"/>
            <w:left w:w="108" w:type="dxa"/>
            <w:bottom w:w="0" w:type="dxa"/>
            <w:right w:w="108" w:type="dxa"/>
          </w:tblCellMar>
        </w:tblPrEx>
        <w:trPr>
          <w:trHeight w:val="610" w:hRule="atLeast"/>
        </w:trPr>
        <w:tc>
          <w:tcPr>
            <w:tcW w:w="720" w:type="dxa"/>
            <w:vMerge w:val="continue"/>
            <w:tcBorders>
              <w:top w:val="nil"/>
              <w:left w:val="single" w:color="auto" w:sz="4" w:space="0"/>
              <w:bottom w:val="single" w:color="auto" w:sz="4" w:space="0"/>
              <w:right w:val="single" w:color="auto" w:sz="4" w:space="0"/>
            </w:tcBorders>
            <w:vAlign w:val="center"/>
          </w:tcPr>
          <w:p w14:paraId="5A9D5D0F">
            <w:pPr>
              <w:widowControl/>
              <w:jc w:val="left"/>
              <w:rPr>
                <w:sz w:val="24"/>
              </w:rPr>
            </w:pPr>
          </w:p>
        </w:tc>
        <w:tc>
          <w:tcPr>
            <w:tcW w:w="3756" w:type="dxa"/>
            <w:gridSpan w:val="2"/>
            <w:tcBorders>
              <w:top w:val="single" w:color="auto" w:sz="4" w:space="0"/>
              <w:left w:val="nil"/>
              <w:bottom w:val="single" w:color="auto" w:sz="4" w:space="0"/>
              <w:right w:val="single" w:color="auto" w:sz="4" w:space="0"/>
            </w:tcBorders>
            <w:vAlign w:val="center"/>
          </w:tcPr>
          <w:p w14:paraId="119332E6">
            <w:pPr>
              <w:spacing w:line="360" w:lineRule="exact"/>
              <w:jc w:val="center"/>
              <w:rPr>
                <w:rFonts w:hAnsi="宋体"/>
                <w:sz w:val="24"/>
              </w:rPr>
            </w:pPr>
            <w:r>
              <w:rPr>
                <w:rFonts w:hint="eastAsia" w:hAnsi="宋体"/>
                <w:sz w:val="24"/>
              </w:rPr>
              <w:t>房屋所有权证号、土地使用证号</w:t>
            </w:r>
          </w:p>
          <w:p w14:paraId="3FA14774">
            <w:pPr>
              <w:spacing w:line="360" w:lineRule="exact"/>
              <w:jc w:val="center"/>
              <w:rPr>
                <w:rFonts w:hAnsi="宋体"/>
                <w:sz w:val="24"/>
              </w:rPr>
            </w:pPr>
            <w:r>
              <w:rPr>
                <w:rFonts w:hint="eastAsia" w:hAnsi="宋体"/>
                <w:sz w:val="24"/>
              </w:rPr>
              <w:t>（不动产权证号）</w:t>
            </w:r>
          </w:p>
        </w:tc>
        <w:tc>
          <w:tcPr>
            <w:tcW w:w="5404" w:type="dxa"/>
            <w:gridSpan w:val="4"/>
            <w:tcBorders>
              <w:top w:val="single" w:color="auto" w:sz="4" w:space="0"/>
              <w:left w:val="nil"/>
              <w:bottom w:val="single" w:color="auto" w:sz="4" w:space="0"/>
              <w:right w:val="single" w:color="auto" w:sz="4" w:space="0"/>
            </w:tcBorders>
            <w:vAlign w:val="center"/>
          </w:tcPr>
          <w:p w14:paraId="64A3EC07">
            <w:pPr>
              <w:spacing w:line="360" w:lineRule="exact"/>
              <w:jc w:val="center"/>
              <w:rPr>
                <w:rFonts w:hAnsi="宋体"/>
                <w:sz w:val="24"/>
              </w:rPr>
            </w:pPr>
          </w:p>
        </w:tc>
      </w:tr>
      <w:tr w14:paraId="0BE13A6B">
        <w:tblPrEx>
          <w:tblCellMar>
            <w:top w:w="0" w:type="dxa"/>
            <w:left w:w="108" w:type="dxa"/>
            <w:bottom w:w="0" w:type="dxa"/>
            <w:right w:w="108" w:type="dxa"/>
          </w:tblCellMar>
        </w:tblPrEx>
        <w:trPr>
          <w:trHeight w:val="507" w:hRule="atLeast"/>
        </w:trPr>
        <w:tc>
          <w:tcPr>
            <w:tcW w:w="720" w:type="dxa"/>
            <w:vMerge w:val="continue"/>
            <w:tcBorders>
              <w:top w:val="nil"/>
              <w:left w:val="single" w:color="auto" w:sz="4" w:space="0"/>
              <w:bottom w:val="single" w:color="auto" w:sz="4" w:space="0"/>
              <w:right w:val="single" w:color="auto" w:sz="4" w:space="0"/>
            </w:tcBorders>
            <w:vAlign w:val="center"/>
          </w:tcPr>
          <w:p w14:paraId="1EC2D126">
            <w:pPr>
              <w:widowControl/>
              <w:jc w:val="left"/>
              <w:rPr>
                <w:sz w:val="24"/>
              </w:rPr>
            </w:pPr>
          </w:p>
        </w:tc>
        <w:tc>
          <w:tcPr>
            <w:tcW w:w="2160" w:type="dxa"/>
            <w:tcBorders>
              <w:top w:val="single" w:color="auto" w:sz="4" w:space="0"/>
              <w:left w:val="nil"/>
              <w:bottom w:val="single" w:color="auto" w:sz="4" w:space="0"/>
              <w:right w:val="single" w:color="auto" w:sz="4" w:space="0"/>
            </w:tcBorders>
            <w:vAlign w:val="center"/>
          </w:tcPr>
          <w:p w14:paraId="72D2947A">
            <w:pPr>
              <w:spacing w:line="400" w:lineRule="exact"/>
              <w:jc w:val="center"/>
              <w:rPr>
                <w:spacing w:val="40"/>
                <w:sz w:val="24"/>
              </w:rPr>
            </w:pPr>
            <w:r>
              <w:rPr>
                <w:rFonts w:hint="eastAsia"/>
                <w:spacing w:val="40"/>
                <w:sz w:val="24"/>
              </w:rPr>
              <w:t>房屋性质</w:t>
            </w:r>
          </w:p>
        </w:tc>
        <w:tc>
          <w:tcPr>
            <w:tcW w:w="1596" w:type="dxa"/>
            <w:tcBorders>
              <w:top w:val="single" w:color="auto" w:sz="4" w:space="0"/>
              <w:left w:val="nil"/>
              <w:bottom w:val="single" w:color="auto" w:sz="4" w:space="0"/>
              <w:right w:val="single" w:color="auto" w:sz="4" w:space="0"/>
            </w:tcBorders>
            <w:vAlign w:val="center"/>
          </w:tcPr>
          <w:p w14:paraId="1E4706A0">
            <w:pPr>
              <w:spacing w:line="360" w:lineRule="exact"/>
              <w:jc w:val="center"/>
              <w:rPr>
                <w:sz w:val="24"/>
              </w:rPr>
            </w:pPr>
          </w:p>
        </w:tc>
        <w:tc>
          <w:tcPr>
            <w:tcW w:w="1960" w:type="dxa"/>
            <w:gridSpan w:val="2"/>
            <w:tcBorders>
              <w:top w:val="single" w:color="auto" w:sz="4" w:space="0"/>
              <w:left w:val="nil"/>
              <w:bottom w:val="single" w:color="auto" w:sz="4" w:space="0"/>
              <w:right w:val="single" w:color="auto" w:sz="4" w:space="0"/>
            </w:tcBorders>
            <w:vAlign w:val="center"/>
          </w:tcPr>
          <w:p w14:paraId="259446CC">
            <w:pPr>
              <w:spacing w:line="360" w:lineRule="exact"/>
              <w:jc w:val="center"/>
              <w:rPr>
                <w:sz w:val="24"/>
              </w:rPr>
            </w:pPr>
            <w:r>
              <w:rPr>
                <w:rFonts w:hint="eastAsia"/>
                <w:sz w:val="24"/>
              </w:rPr>
              <w:t>土地性质</w:t>
            </w:r>
          </w:p>
        </w:tc>
        <w:tc>
          <w:tcPr>
            <w:tcW w:w="3444" w:type="dxa"/>
            <w:gridSpan w:val="2"/>
            <w:tcBorders>
              <w:top w:val="single" w:color="auto" w:sz="4" w:space="0"/>
              <w:left w:val="nil"/>
              <w:bottom w:val="single" w:color="auto" w:sz="4" w:space="0"/>
              <w:right w:val="single" w:color="auto" w:sz="4" w:space="0"/>
            </w:tcBorders>
            <w:vAlign w:val="center"/>
          </w:tcPr>
          <w:p w14:paraId="1E1296FB">
            <w:pPr>
              <w:spacing w:line="360" w:lineRule="exact"/>
              <w:jc w:val="center"/>
              <w:rPr>
                <w:sz w:val="24"/>
              </w:rPr>
            </w:pPr>
          </w:p>
        </w:tc>
      </w:tr>
      <w:tr w14:paraId="2E8ECAC6">
        <w:tblPrEx>
          <w:tblCellMar>
            <w:top w:w="0" w:type="dxa"/>
            <w:left w:w="108" w:type="dxa"/>
            <w:bottom w:w="0" w:type="dxa"/>
            <w:right w:w="108" w:type="dxa"/>
          </w:tblCellMar>
        </w:tblPrEx>
        <w:trPr>
          <w:trHeight w:val="456" w:hRule="atLeast"/>
        </w:trPr>
        <w:tc>
          <w:tcPr>
            <w:tcW w:w="720" w:type="dxa"/>
            <w:vMerge w:val="continue"/>
            <w:tcBorders>
              <w:top w:val="nil"/>
              <w:left w:val="single" w:color="auto" w:sz="4" w:space="0"/>
              <w:bottom w:val="single" w:color="auto" w:sz="4" w:space="0"/>
              <w:right w:val="single" w:color="auto" w:sz="4" w:space="0"/>
            </w:tcBorders>
            <w:vAlign w:val="center"/>
          </w:tcPr>
          <w:p w14:paraId="19F073FA">
            <w:pPr>
              <w:widowControl/>
              <w:jc w:val="left"/>
              <w:rPr>
                <w:sz w:val="24"/>
              </w:rPr>
            </w:pPr>
          </w:p>
        </w:tc>
        <w:tc>
          <w:tcPr>
            <w:tcW w:w="2160" w:type="dxa"/>
            <w:tcBorders>
              <w:top w:val="single" w:color="auto" w:sz="4" w:space="0"/>
              <w:left w:val="nil"/>
              <w:bottom w:val="single" w:color="auto" w:sz="4" w:space="0"/>
              <w:right w:val="single" w:color="auto" w:sz="4" w:space="0"/>
            </w:tcBorders>
            <w:vAlign w:val="center"/>
          </w:tcPr>
          <w:p w14:paraId="314D4804">
            <w:pPr>
              <w:spacing w:line="400" w:lineRule="exact"/>
              <w:jc w:val="center"/>
              <w:rPr>
                <w:spacing w:val="40"/>
                <w:sz w:val="24"/>
              </w:rPr>
            </w:pPr>
            <w:r>
              <w:rPr>
                <w:rFonts w:hint="eastAsia"/>
                <w:spacing w:val="40"/>
                <w:sz w:val="24"/>
              </w:rPr>
              <w:t>购房发票号</w:t>
            </w:r>
          </w:p>
        </w:tc>
        <w:tc>
          <w:tcPr>
            <w:tcW w:w="1596" w:type="dxa"/>
            <w:tcBorders>
              <w:top w:val="single" w:color="auto" w:sz="4" w:space="0"/>
              <w:left w:val="nil"/>
              <w:bottom w:val="single" w:color="auto" w:sz="4" w:space="0"/>
              <w:right w:val="single" w:color="auto" w:sz="4" w:space="0"/>
            </w:tcBorders>
            <w:vAlign w:val="center"/>
          </w:tcPr>
          <w:p w14:paraId="7FEBA110">
            <w:pPr>
              <w:spacing w:line="360" w:lineRule="exact"/>
              <w:jc w:val="center"/>
              <w:rPr>
                <w:sz w:val="24"/>
              </w:rPr>
            </w:pPr>
          </w:p>
        </w:tc>
        <w:tc>
          <w:tcPr>
            <w:tcW w:w="1960" w:type="dxa"/>
            <w:gridSpan w:val="2"/>
            <w:tcBorders>
              <w:top w:val="single" w:color="auto" w:sz="4" w:space="0"/>
              <w:left w:val="nil"/>
              <w:bottom w:val="single" w:color="auto" w:sz="4" w:space="0"/>
              <w:right w:val="single" w:color="auto" w:sz="4" w:space="0"/>
            </w:tcBorders>
            <w:vAlign w:val="center"/>
          </w:tcPr>
          <w:p w14:paraId="5934188A">
            <w:pPr>
              <w:spacing w:line="360" w:lineRule="exact"/>
              <w:jc w:val="center"/>
              <w:rPr>
                <w:sz w:val="24"/>
              </w:rPr>
            </w:pPr>
            <w:r>
              <w:rPr>
                <w:rFonts w:hint="eastAsia"/>
                <w:sz w:val="24"/>
              </w:rPr>
              <w:t>购房合同编号</w:t>
            </w:r>
          </w:p>
        </w:tc>
        <w:tc>
          <w:tcPr>
            <w:tcW w:w="3444" w:type="dxa"/>
            <w:gridSpan w:val="2"/>
            <w:tcBorders>
              <w:top w:val="single" w:color="auto" w:sz="4" w:space="0"/>
              <w:left w:val="nil"/>
              <w:bottom w:val="single" w:color="auto" w:sz="4" w:space="0"/>
              <w:right w:val="single" w:color="auto" w:sz="4" w:space="0"/>
            </w:tcBorders>
            <w:vAlign w:val="center"/>
          </w:tcPr>
          <w:p w14:paraId="1BC11CA6">
            <w:pPr>
              <w:spacing w:line="360" w:lineRule="exact"/>
              <w:jc w:val="center"/>
              <w:rPr>
                <w:sz w:val="24"/>
              </w:rPr>
            </w:pPr>
          </w:p>
        </w:tc>
      </w:tr>
      <w:tr w14:paraId="6A4E93BA">
        <w:tblPrEx>
          <w:tblCellMar>
            <w:top w:w="0" w:type="dxa"/>
            <w:left w:w="108" w:type="dxa"/>
            <w:bottom w:w="0" w:type="dxa"/>
            <w:right w:w="108" w:type="dxa"/>
          </w:tblCellMar>
        </w:tblPrEx>
        <w:trPr>
          <w:trHeight w:val="451" w:hRule="atLeast"/>
        </w:trPr>
        <w:tc>
          <w:tcPr>
            <w:tcW w:w="720" w:type="dxa"/>
            <w:vMerge w:val="continue"/>
            <w:tcBorders>
              <w:top w:val="nil"/>
              <w:left w:val="single" w:color="auto" w:sz="4" w:space="0"/>
              <w:bottom w:val="single" w:color="auto" w:sz="4" w:space="0"/>
              <w:right w:val="single" w:color="auto" w:sz="4" w:space="0"/>
            </w:tcBorders>
            <w:vAlign w:val="center"/>
          </w:tcPr>
          <w:p w14:paraId="70114706">
            <w:pPr>
              <w:widowControl/>
              <w:jc w:val="left"/>
              <w:rPr>
                <w:sz w:val="24"/>
              </w:rPr>
            </w:pPr>
          </w:p>
        </w:tc>
        <w:tc>
          <w:tcPr>
            <w:tcW w:w="2160" w:type="dxa"/>
            <w:tcBorders>
              <w:top w:val="single" w:color="auto" w:sz="4" w:space="0"/>
              <w:left w:val="nil"/>
              <w:bottom w:val="single" w:color="auto" w:sz="4" w:space="0"/>
              <w:right w:val="single" w:color="auto" w:sz="4" w:space="0"/>
            </w:tcBorders>
            <w:vAlign w:val="center"/>
          </w:tcPr>
          <w:p w14:paraId="15F6A34C">
            <w:pPr>
              <w:spacing w:line="600" w:lineRule="exact"/>
              <w:jc w:val="center"/>
              <w:rPr>
                <w:rFonts w:hAnsi="宋体"/>
                <w:sz w:val="24"/>
              </w:rPr>
            </w:pPr>
            <w:r>
              <w:rPr>
                <w:rFonts w:hint="eastAsia"/>
                <w:sz w:val="24"/>
              </w:rPr>
              <w:t>申请上市交易方式</w:t>
            </w:r>
          </w:p>
        </w:tc>
        <w:tc>
          <w:tcPr>
            <w:tcW w:w="7000" w:type="dxa"/>
            <w:gridSpan w:val="5"/>
            <w:tcBorders>
              <w:top w:val="single" w:color="auto" w:sz="4" w:space="0"/>
              <w:left w:val="nil"/>
              <w:bottom w:val="single" w:color="auto" w:sz="4" w:space="0"/>
              <w:right w:val="single" w:color="auto" w:sz="4" w:space="0"/>
            </w:tcBorders>
            <w:vAlign w:val="center"/>
          </w:tcPr>
          <w:p w14:paraId="416ED526">
            <w:pPr>
              <w:spacing w:line="600" w:lineRule="exact"/>
              <w:jc w:val="center"/>
              <w:rPr>
                <w:rFonts w:hAnsi="宋体"/>
                <w:sz w:val="24"/>
              </w:rPr>
            </w:pPr>
            <w:r>
              <w:rPr>
                <w:rFonts w:hint="eastAsia" w:hAnsi="宋体"/>
                <w:sz w:val="24"/>
              </w:rPr>
              <w:t xml:space="preserve">□办理完全产权      □上市交易    </w:t>
            </w:r>
          </w:p>
        </w:tc>
      </w:tr>
      <w:tr w14:paraId="1182CCD4">
        <w:tblPrEx>
          <w:tblCellMar>
            <w:top w:w="0" w:type="dxa"/>
            <w:left w:w="108" w:type="dxa"/>
            <w:bottom w:w="0" w:type="dxa"/>
            <w:right w:w="108" w:type="dxa"/>
          </w:tblCellMar>
        </w:tblPrEx>
        <w:trPr>
          <w:trHeight w:val="3418" w:hRule="atLeast"/>
        </w:trPr>
        <w:tc>
          <w:tcPr>
            <w:tcW w:w="720" w:type="dxa"/>
            <w:tcBorders>
              <w:top w:val="single" w:color="auto" w:sz="4" w:space="0"/>
              <w:left w:val="single" w:color="auto" w:sz="4" w:space="0"/>
              <w:bottom w:val="single" w:color="auto" w:sz="4" w:space="0"/>
              <w:right w:val="single" w:color="auto" w:sz="4" w:space="0"/>
            </w:tcBorders>
            <w:vAlign w:val="center"/>
          </w:tcPr>
          <w:p w14:paraId="1014A3C8">
            <w:pPr>
              <w:spacing w:line="500" w:lineRule="exact"/>
              <w:jc w:val="center"/>
              <w:rPr>
                <w:sz w:val="24"/>
              </w:rPr>
            </w:pPr>
            <w:r>
              <w:rPr>
                <w:rFonts w:hint="eastAsia"/>
                <w:sz w:val="24"/>
              </w:rPr>
              <w:t>申</w:t>
            </w:r>
          </w:p>
          <w:p w14:paraId="1A9F1A98">
            <w:pPr>
              <w:spacing w:line="500" w:lineRule="exact"/>
              <w:jc w:val="center"/>
              <w:rPr>
                <w:rFonts w:hint="eastAsia"/>
                <w:sz w:val="24"/>
              </w:rPr>
            </w:pPr>
            <w:r>
              <w:rPr>
                <w:rFonts w:hint="eastAsia"/>
                <w:sz w:val="24"/>
              </w:rPr>
              <w:t>请</w:t>
            </w:r>
          </w:p>
          <w:p w14:paraId="3864BCE4">
            <w:pPr>
              <w:spacing w:line="500" w:lineRule="exact"/>
              <w:jc w:val="center"/>
              <w:rPr>
                <w:rFonts w:hint="eastAsia"/>
                <w:sz w:val="24"/>
              </w:rPr>
            </w:pPr>
            <w:r>
              <w:rPr>
                <w:rFonts w:hint="eastAsia"/>
                <w:sz w:val="24"/>
              </w:rPr>
              <w:t>家</w:t>
            </w:r>
          </w:p>
          <w:p w14:paraId="328FFE4F">
            <w:pPr>
              <w:spacing w:line="500" w:lineRule="exact"/>
              <w:jc w:val="center"/>
              <w:rPr>
                <w:rFonts w:hint="eastAsia"/>
                <w:sz w:val="24"/>
              </w:rPr>
            </w:pPr>
            <w:r>
              <w:rPr>
                <w:rFonts w:hint="eastAsia"/>
                <w:sz w:val="24"/>
              </w:rPr>
              <w:t>庭</w:t>
            </w:r>
          </w:p>
          <w:p w14:paraId="7B94B4F9">
            <w:pPr>
              <w:spacing w:line="500" w:lineRule="exact"/>
              <w:jc w:val="center"/>
              <w:rPr>
                <w:rFonts w:hint="eastAsia"/>
                <w:sz w:val="24"/>
              </w:rPr>
            </w:pPr>
            <w:r>
              <w:rPr>
                <w:rFonts w:hint="eastAsia"/>
                <w:sz w:val="24"/>
              </w:rPr>
              <w:t>承</w:t>
            </w:r>
          </w:p>
          <w:p w14:paraId="28678987">
            <w:pPr>
              <w:spacing w:line="500" w:lineRule="exact"/>
              <w:jc w:val="center"/>
              <w:rPr>
                <w:sz w:val="24"/>
              </w:rPr>
            </w:pPr>
            <w:r>
              <w:rPr>
                <w:rFonts w:hint="eastAsia"/>
                <w:sz w:val="24"/>
              </w:rPr>
              <w:t>诺</w:t>
            </w:r>
          </w:p>
        </w:tc>
        <w:tc>
          <w:tcPr>
            <w:tcW w:w="9160" w:type="dxa"/>
            <w:gridSpan w:val="6"/>
            <w:tcBorders>
              <w:top w:val="single" w:color="auto" w:sz="4" w:space="0"/>
              <w:left w:val="nil"/>
              <w:bottom w:val="single" w:color="auto" w:sz="4" w:space="0"/>
              <w:right w:val="single" w:color="auto" w:sz="4" w:space="0"/>
            </w:tcBorders>
            <w:vAlign w:val="center"/>
          </w:tcPr>
          <w:p w14:paraId="59029247">
            <w:pPr>
              <w:spacing w:line="340" w:lineRule="exact"/>
              <w:ind w:firstLine="480" w:firstLineChars="200"/>
              <w:rPr>
                <w:sz w:val="24"/>
              </w:rPr>
            </w:pPr>
            <w:r>
              <w:rPr>
                <w:rFonts w:hint="eastAsia"/>
                <w:sz w:val="24"/>
              </w:rPr>
              <w:t>本人根据《</w:t>
            </w:r>
            <w:r>
              <w:rPr>
                <w:rFonts w:hint="eastAsia"/>
                <w:sz w:val="24"/>
                <w:lang w:eastAsia="zh-CN"/>
              </w:rPr>
              <w:t>高安</w:t>
            </w:r>
            <w:r>
              <w:rPr>
                <w:rFonts w:hint="eastAsia"/>
                <w:sz w:val="24"/>
              </w:rPr>
              <w:t>市经济适用住房上市交易管理办法》的规定申请经济适用住房上市交易,承诺如下:</w:t>
            </w:r>
          </w:p>
          <w:p w14:paraId="04E0C147">
            <w:pPr>
              <w:spacing w:line="340" w:lineRule="exact"/>
              <w:ind w:firstLine="480" w:firstLineChars="200"/>
              <w:rPr>
                <w:rFonts w:hint="eastAsia"/>
                <w:sz w:val="24"/>
              </w:rPr>
            </w:pPr>
            <w:r>
              <w:rPr>
                <w:rFonts w:hint="eastAsia"/>
                <w:sz w:val="24"/>
              </w:rPr>
              <w:t>1、本人所申报的情况全部属实，提交的所有证件及证明文件真实有效，同意授权政府有关部门核查本人及家庭成员的住房、婚姻等情况。</w:t>
            </w:r>
          </w:p>
          <w:p w14:paraId="7B1DC584">
            <w:pPr>
              <w:spacing w:line="340" w:lineRule="exact"/>
              <w:ind w:firstLine="480" w:firstLineChars="200"/>
              <w:rPr>
                <w:rFonts w:hint="eastAsia"/>
                <w:sz w:val="24"/>
              </w:rPr>
            </w:pPr>
            <w:r>
              <w:rPr>
                <w:rFonts w:hint="eastAsia"/>
                <w:sz w:val="24"/>
              </w:rPr>
              <w:t>2、在申报过程中本人如有虚报、瞒报、弄虚作假等行为，一经查实，由本人全部承担由此带来的所有经济和法律责任。</w:t>
            </w:r>
          </w:p>
          <w:p w14:paraId="0828EDD1">
            <w:pPr>
              <w:spacing w:line="340" w:lineRule="exact"/>
              <w:ind w:firstLine="480" w:firstLineChars="200"/>
              <w:rPr>
                <w:rFonts w:hint="eastAsia"/>
                <w:sz w:val="24"/>
              </w:rPr>
            </w:pPr>
            <w:r>
              <w:rPr>
                <w:rFonts w:hint="eastAsia"/>
                <w:sz w:val="24"/>
              </w:rPr>
              <w:t>3、所拥有的经济适用住房上市后，不再享受任何住房保障。</w:t>
            </w:r>
          </w:p>
          <w:p w14:paraId="03C55761">
            <w:pPr>
              <w:spacing w:line="340" w:lineRule="exact"/>
              <w:ind w:firstLine="480" w:firstLineChars="200"/>
              <w:rPr>
                <w:rFonts w:hint="eastAsia"/>
                <w:sz w:val="24"/>
              </w:rPr>
            </w:pPr>
            <w:r>
              <w:rPr>
                <w:rFonts w:hint="eastAsia"/>
                <w:sz w:val="24"/>
              </w:rPr>
              <w:t>4、自申请至审批完成期间，如因本人及家庭原因导致不符合经济适用住房上市规定的，</w:t>
            </w:r>
            <w:r>
              <w:rPr>
                <w:rFonts w:hint="eastAsia"/>
                <w:sz w:val="24"/>
                <w:lang w:eastAsia="zh-CN"/>
              </w:rPr>
              <w:t>高安</w:t>
            </w:r>
            <w:r>
              <w:rPr>
                <w:rFonts w:hint="eastAsia"/>
                <w:sz w:val="24"/>
              </w:rPr>
              <w:t>市</w:t>
            </w:r>
            <w:r>
              <w:rPr>
                <w:rFonts w:hint="eastAsia"/>
                <w:sz w:val="24"/>
                <w:lang w:eastAsia="zh-CN"/>
              </w:rPr>
              <w:t>住房和城乡建设局</w:t>
            </w:r>
            <w:r>
              <w:rPr>
                <w:rFonts w:hint="eastAsia"/>
                <w:sz w:val="24"/>
              </w:rPr>
              <w:t>有权终止上市交易手续的办理。</w:t>
            </w:r>
          </w:p>
          <w:p w14:paraId="3FBE596F">
            <w:pPr>
              <w:spacing w:line="340" w:lineRule="exact"/>
              <w:ind w:firstLine="480" w:firstLineChars="200"/>
              <w:rPr>
                <w:rFonts w:hint="eastAsia"/>
                <w:sz w:val="24"/>
              </w:rPr>
            </w:pPr>
            <w:r>
              <w:rPr>
                <w:rFonts w:hint="eastAsia"/>
                <w:sz w:val="24"/>
              </w:rPr>
              <w:t>特此承诺！</w:t>
            </w:r>
          </w:p>
          <w:p w14:paraId="55E2FE9C">
            <w:pPr>
              <w:spacing w:line="360" w:lineRule="exact"/>
              <w:rPr>
                <w:sz w:val="24"/>
              </w:rPr>
            </w:pPr>
            <w:r>
              <w:rPr>
                <w:rFonts w:hint="eastAsia"/>
                <w:sz w:val="24"/>
              </w:rPr>
              <w:t>申请人签名：          配偶签名：               申请日期：    年     月    日</w:t>
            </w:r>
          </w:p>
        </w:tc>
      </w:tr>
      <w:tr w14:paraId="3075EB18">
        <w:tblPrEx>
          <w:tblCellMar>
            <w:top w:w="0" w:type="dxa"/>
            <w:left w:w="108" w:type="dxa"/>
            <w:bottom w:w="0" w:type="dxa"/>
            <w:right w:w="108" w:type="dxa"/>
          </w:tblCellMar>
        </w:tblPrEx>
        <w:trPr>
          <w:trHeight w:val="140" w:hRule="atLeast"/>
        </w:trPr>
        <w:tc>
          <w:tcPr>
            <w:tcW w:w="720" w:type="dxa"/>
            <w:tcBorders>
              <w:top w:val="single" w:color="auto" w:sz="4" w:space="0"/>
              <w:left w:val="single" w:color="auto" w:sz="4" w:space="0"/>
              <w:bottom w:val="single" w:color="auto" w:sz="4" w:space="0"/>
              <w:right w:val="single" w:color="auto" w:sz="4" w:space="0"/>
            </w:tcBorders>
            <w:vAlign w:val="center"/>
          </w:tcPr>
          <w:p w14:paraId="5A28FF34">
            <w:pPr>
              <w:spacing w:line="500" w:lineRule="exact"/>
              <w:jc w:val="center"/>
              <w:rPr>
                <w:sz w:val="24"/>
              </w:rPr>
            </w:pPr>
            <w:r>
              <w:rPr>
                <w:rFonts w:hint="eastAsia"/>
                <w:sz w:val="24"/>
              </w:rPr>
              <w:t>市</w:t>
            </w:r>
            <w:r>
              <w:rPr>
                <w:rFonts w:hint="eastAsia"/>
                <w:sz w:val="24"/>
                <w:lang w:eastAsia="zh-CN"/>
              </w:rPr>
              <w:t>住房和城乡建设局</w:t>
            </w:r>
            <w:r>
              <w:rPr>
                <w:rFonts w:hint="eastAsia"/>
                <w:sz w:val="24"/>
              </w:rPr>
              <w:t>意见</w:t>
            </w:r>
          </w:p>
        </w:tc>
        <w:tc>
          <w:tcPr>
            <w:tcW w:w="9160" w:type="dxa"/>
            <w:gridSpan w:val="6"/>
            <w:tcBorders>
              <w:top w:val="single" w:color="auto" w:sz="4" w:space="0"/>
              <w:left w:val="nil"/>
              <w:bottom w:val="single" w:color="auto" w:sz="4" w:space="0"/>
              <w:right w:val="single" w:color="auto" w:sz="4" w:space="0"/>
            </w:tcBorders>
            <w:vAlign w:val="center"/>
          </w:tcPr>
          <w:p w14:paraId="57655214">
            <w:pPr>
              <w:spacing w:line="340" w:lineRule="exact"/>
              <w:ind w:firstLine="480" w:firstLineChars="200"/>
              <w:rPr>
                <w:sz w:val="24"/>
              </w:rPr>
            </w:pPr>
            <w:r>
              <w:rPr>
                <w:rFonts w:hint="eastAsia"/>
                <w:sz w:val="24"/>
              </w:rPr>
              <w:t>经核验资料，申请人符合经济适用住房上市交易的有关规定，同意其上市交易。</w:t>
            </w:r>
          </w:p>
          <w:p w14:paraId="1CA43989">
            <w:pPr>
              <w:spacing w:line="340" w:lineRule="exact"/>
              <w:rPr>
                <w:rFonts w:hint="eastAsia"/>
                <w:sz w:val="24"/>
              </w:rPr>
            </w:pPr>
          </w:p>
          <w:p w14:paraId="0C41FFD4">
            <w:pPr>
              <w:spacing w:line="340" w:lineRule="exact"/>
              <w:ind w:firstLine="480" w:firstLineChars="200"/>
              <w:rPr>
                <w:rFonts w:hint="eastAsia"/>
                <w:sz w:val="24"/>
              </w:rPr>
            </w:pPr>
            <w:r>
              <w:rPr>
                <w:rFonts w:hint="eastAsia"/>
                <w:sz w:val="24"/>
              </w:rPr>
              <w:t>经办人：</w:t>
            </w:r>
          </w:p>
          <w:p w14:paraId="1664D66A">
            <w:pPr>
              <w:spacing w:line="340" w:lineRule="exact"/>
              <w:ind w:firstLine="480" w:firstLineChars="200"/>
              <w:rPr>
                <w:rFonts w:hint="eastAsia"/>
                <w:sz w:val="24"/>
              </w:rPr>
            </w:pPr>
            <w:r>
              <w:rPr>
                <w:rFonts w:hint="eastAsia"/>
                <w:sz w:val="24"/>
              </w:rPr>
              <w:t>负责人：                                           （盖章）</w:t>
            </w:r>
          </w:p>
          <w:p w14:paraId="29BE9585">
            <w:pPr>
              <w:spacing w:line="340" w:lineRule="exact"/>
              <w:ind w:firstLine="480" w:firstLineChars="200"/>
              <w:rPr>
                <w:sz w:val="24"/>
              </w:rPr>
            </w:pPr>
            <w:r>
              <w:rPr>
                <w:rFonts w:hint="eastAsia"/>
                <w:sz w:val="24"/>
              </w:rPr>
              <w:t xml:space="preserve">                                                   年  月   日</w:t>
            </w:r>
          </w:p>
        </w:tc>
      </w:tr>
    </w:tbl>
    <w:p w14:paraId="07BC1AD3">
      <w:pPr>
        <w:rPr>
          <w:rFonts w:hint="eastAsia"/>
        </w:rPr>
      </w:pPr>
      <w:r>
        <w:rPr>
          <w:rFonts w:hint="eastAsia"/>
        </w:rPr>
        <w:t>附件二：</w:t>
      </w:r>
    </w:p>
    <w:p w14:paraId="58ED58E3">
      <w:pPr>
        <w:jc w:val="center"/>
        <w:rPr>
          <w:rFonts w:hint="eastAsia" w:ascii="宋体" w:hAnsi="宋体"/>
          <w:b/>
          <w:bCs/>
          <w:sz w:val="36"/>
          <w:szCs w:val="36"/>
        </w:rPr>
      </w:pPr>
      <w:r>
        <w:rPr>
          <w:rFonts w:hint="eastAsia" w:ascii="宋体" w:hAnsi="宋体"/>
          <w:b/>
          <w:bCs/>
          <w:sz w:val="36"/>
          <w:szCs w:val="36"/>
          <w:lang w:eastAsia="zh-CN"/>
        </w:rPr>
        <w:t>高安</w:t>
      </w:r>
      <w:r>
        <w:rPr>
          <w:rFonts w:ascii="宋体" w:hAnsi="宋体"/>
          <w:b/>
          <w:bCs/>
          <w:sz w:val="36"/>
          <w:szCs w:val="36"/>
        </w:rPr>
        <w:t>市经济适用住房</w:t>
      </w:r>
      <w:r>
        <w:rPr>
          <w:rFonts w:hint="eastAsia" w:ascii="宋体" w:hAnsi="宋体"/>
          <w:b/>
          <w:bCs/>
          <w:sz w:val="36"/>
          <w:szCs w:val="36"/>
        </w:rPr>
        <w:t>上市交易</w:t>
      </w:r>
      <w:r>
        <w:rPr>
          <w:rFonts w:ascii="宋体" w:hAnsi="宋体"/>
          <w:b/>
          <w:bCs/>
          <w:sz w:val="36"/>
          <w:szCs w:val="36"/>
        </w:rPr>
        <w:t>补缴</w:t>
      </w:r>
      <w:r>
        <w:rPr>
          <w:rFonts w:hint="eastAsia" w:ascii="宋体" w:hAnsi="宋体"/>
          <w:b/>
          <w:bCs/>
          <w:sz w:val="36"/>
          <w:szCs w:val="36"/>
        </w:rPr>
        <w:t>收益金</w:t>
      </w:r>
      <w:r>
        <w:rPr>
          <w:rFonts w:ascii="宋体" w:hAnsi="宋体"/>
          <w:b/>
          <w:bCs/>
          <w:sz w:val="36"/>
          <w:szCs w:val="36"/>
        </w:rPr>
        <w:t>告知单</w:t>
      </w:r>
    </w:p>
    <w:p w14:paraId="51BC7239">
      <w:pPr>
        <w:jc w:val="center"/>
        <w:rPr>
          <w:rFonts w:hint="eastAsia" w:ascii="宋体" w:hAnsi="宋体"/>
        </w:rPr>
      </w:pPr>
      <w:r>
        <w:rPr>
          <w:rFonts w:hint="eastAsia" w:ascii="宋体" w:hAnsi="宋体"/>
        </w:rPr>
        <w:t xml:space="preserve"> </w:t>
      </w:r>
    </w:p>
    <w:p w14:paraId="4651488D">
      <w:pPr>
        <w:spacing w:line="560" w:lineRule="exact"/>
        <w:ind w:firstLine="640" w:firstLineChars="200"/>
        <w:rPr>
          <w:rFonts w:hint="eastAsia" w:hAnsi="宋体"/>
        </w:rPr>
      </w:pPr>
      <w:r>
        <w:rPr>
          <w:rFonts w:hint="eastAsia" w:hAnsi="宋体"/>
        </w:rPr>
        <w:t>根据《</w:t>
      </w:r>
      <w:r>
        <w:rPr>
          <w:rFonts w:hint="eastAsia" w:hAnsi="宋体"/>
          <w:lang w:eastAsia="zh-CN"/>
        </w:rPr>
        <w:t>高安</w:t>
      </w:r>
      <w:r>
        <w:rPr>
          <w:rFonts w:hint="eastAsia" w:hAnsi="宋体"/>
        </w:rPr>
        <w:t>市经济适用住房上市交易管理办法》第九条第（一）款“</w:t>
      </w:r>
      <w:r>
        <w:rPr>
          <w:rFonts w:hint="eastAsia"/>
        </w:rPr>
        <w:t>按照政府实际优惠出售经济适用住房的金额（即经济适用住房原销售价与同地段普通商品住房市场销售价差价）的50％向政府交纳收益金</w:t>
      </w:r>
      <w:r>
        <w:rPr>
          <w:rFonts w:hint="eastAsia" w:hAnsi="宋体"/>
        </w:rPr>
        <w:t>”的规定，以下经济适用住房产权人应向政府补缴相应价款。</w:t>
      </w:r>
    </w:p>
    <w:p w14:paraId="3CC6B550">
      <w:pPr>
        <w:spacing w:line="560" w:lineRule="exact"/>
        <w:ind w:firstLine="640" w:firstLineChars="200"/>
        <w:rPr>
          <w:rFonts w:hint="eastAsia" w:hAnsi="宋体"/>
        </w:rPr>
      </w:pPr>
      <w:r>
        <w:rPr>
          <w:rFonts w:hint="eastAsia" w:hAnsi="宋体"/>
        </w:rPr>
        <w:t xml:space="preserve"> </w:t>
      </w:r>
    </w:p>
    <w:tbl>
      <w:tblPr>
        <w:tblStyle w:val="5"/>
        <w:tblW w:w="8567" w:type="dxa"/>
        <w:tblInd w:w="15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8"/>
        <w:gridCol w:w="354"/>
        <w:gridCol w:w="324"/>
        <w:gridCol w:w="863"/>
        <w:gridCol w:w="889"/>
        <w:gridCol w:w="129"/>
        <w:gridCol w:w="433"/>
        <w:gridCol w:w="657"/>
        <w:gridCol w:w="970"/>
        <w:gridCol w:w="370"/>
        <w:gridCol w:w="1650"/>
      </w:tblGrid>
      <w:tr w14:paraId="4DF395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928" w:type="dxa"/>
            <w:tcBorders>
              <w:top w:val="single" w:color="auto" w:sz="4" w:space="0"/>
              <w:left w:val="single" w:color="auto" w:sz="4" w:space="0"/>
              <w:bottom w:val="single" w:color="auto" w:sz="4" w:space="0"/>
              <w:right w:val="single" w:color="auto" w:sz="4" w:space="0"/>
            </w:tcBorders>
            <w:vAlign w:val="center"/>
          </w:tcPr>
          <w:p w14:paraId="1C051955">
            <w:pPr>
              <w:jc w:val="center"/>
              <w:rPr>
                <w:sz w:val="24"/>
              </w:rPr>
            </w:pPr>
            <w:r>
              <w:rPr>
                <w:rFonts w:hint="eastAsia"/>
                <w:sz w:val="24"/>
              </w:rPr>
              <w:t>产权人姓名</w:t>
            </w:r>
          </w:p>
        </w:tc>
        <w:tc>
          <w:tcPr>
            <w:tcW w:w="1541" w:type="dxa"/>
            <w:gridSpan w:val="3"/>
            <w:tcBorders>
              <w:top w:val="single" w:color="auto" w:sz="4" w:space="0"/>
              <w:left w:val="nil"/>
              <w:bottom w:val="single" w:color="auto" w:sz="4" w:space="0"/>
              <w:right w:val="single" w:color="auto" w:sz="4" w:space="0"/>
            </w:tcBorders>
            <w:vAlign w:val="center"/>
          </w:tcPr>
          <w:p w14:paraId="7EAC4515">
            <w:pPr>
              <w:jc w:val="center"/>
              <w:rPr>
                <w:sz w:val="24"/>
              </w:rPr>
            </w:pPr>
          </w:p>
        </w:tc>
        <w:tc>
          <w:tcPr>
            <w:tcW w:w="1451" w:type="dxa"/>
            <w:gridSpan w:val="3"/>
            <w:tcBorders>
              <w:top w:val="single" w:color="auto" w:sz="4" w:space="0"/>
              <w:left w:val="nil"/>
              <w:bottom w:val="single" w:color="auto" w:sz="4" w:space="0"/>
              <w:right w:val="single" w:color="auto" w:sz="4" w:space="0"/>
            </w:tcBorders>
            <w:vAlign w:val="center"/>
          </w:tcPr>
          <w:p w14:paraId="0610F4CF">
            <w:pPr>
              <w:jc w:val="center"/>
              <w:rPr>
                <w:sz w:val="24"/>
              </w:rPr>
            </w:pPr>
            <w:r>
              <w:rPr>
                <w:rFonts w:hint="eastAsia"/>
                <w:sz w:val="24"/>
              </w:rPr>
              <w:t>身份证号码</w:t>
            </w:r>
          </w:p>
        </w:tc>
        <w:tc>
          <w:tcPr>
            <w:tcW w:w="3647" w:type="dxa"/>
            <w:gridSpan w:val="4"/>
            <w:tcBorders>
              <w:top w:val="single" w:color="auto" w:sz="4" w:space="0"/>
              <w:left w:val="nil"/>
              <w:bottom w:val="single" w:color="auto" w:sz="4" w:space="0"/>
              <w:right w:val="single" w:color="auto" w:sz="4" w:space="0"/>
            </w:tcBorders>
            <w:vAlign w:val="center"/>
          </w:tcPr>
          <w:p w14:paraId="6AE8CBA1">
            <w:pPr>
              <w:jc w:val="center"/>
              <w:rPr>
                <w:sz w:val="24"/>
              </w:rPr>
            </w:pPr>
          </w:p>
        </w:tc>
      </w:tr>
      <w:tr w14:paraId="4B3F85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928" w:type="dxa"/>
            <w:tcBorders>
              <w:top w:val="single" w:color="auto" w:sz="4" w:space="0"/>
              <w:left w:val="single" w:color="auto" w:sz="4" w:space="0"/>
              <w:bottom w:val="single" w:color="auto" w:sz="4" w:space="0"/>
              <w:right w:val="single" w:color="auto" w:sz="4" w:space="0"/>
            </w:tcBorders>
            <w:vAlign w:val="center"/>
          </w:tcPr>
          <w:p w14:paraId="7D52F1A5">
            <w:pPr>
              <w:jc w:val="center"/>
              <w:rPr>
                <w:sz w:val="24"/>
              </w:rPr>
            </w:pPr>
            <w:r>
              <w:rPr>
                <w:rFonts w:hint="eastAsia"/>
                <w:sz w:val="24"/>
              </w:rPr>
              <w:t>房屋坐落及房号</w:t>
            </w:r>
          </w:p>
        </w:tc>
        <w:tc>
          <w:tcPr>
            <w:tcW w:w="3649" w:type="dxa"/>
            <w:gridSpan w:val="7"/>
            <w:tcBorders>
              <w:top w:val="single" w:color="auto" w:sz="4" w:space="0"/>
              <w:left w:val="nil"/>
              <w:bottom w:val="single" w:color="auto" w:sz="4" w:space="0"/>
              <w:right w:val="single" w:color="auto" w:sz="4" w:space="0"/>
            </w:tcBorders>
            <w:vAlign w:val="center"/>
          </w:tcPr>
          <w:p w14:paraId="1036EAD1">
            <w:pPr>
              <w:jc w:val="center"/>
              <w:rPr>
                <w:sz w:val="24"/>
              </w:rPr>
            </w:pPr>
          </w:p>
        </w:tc>
        <w:tc>
          <w:tcPr>
            <w:tcW w:w="1340" w:type="dxa"/>
            <w:gridSpan w:val="2"/>
            <w:tcBorders>
              <w:top w:val="single" w:color="auto" w:sz="4" w:space="0"/>
              <w:left w:val="nil"/>
              <w:bottom w:val="single" w:color="auto" w:sz="4" w:space="0"/>
              <w:right w:val="single" w:color="auto" w:sz="4" w:space="0"/>
            </w:tcBorders>
            <w:vAlign w:val="center"/>
          </w:tcPr>
          <w:p w14:paraId="7935E245">
            <w:pPr>
              <w:jc w:val="center"/>
              <w:rPr>
                <w:sz w:val="24"/>
              </w:rPr>
            </w:pPr>
            <w:r>
              <w:rPr>
                <w:rFonts w:hint="eastAsia"/>
                <w:sz w:val="24"/>
              </w:rPr>
              <w:t>购房时间</w:t>
            </w:r>
          </w:p>
        </w:tc>
        <w:tc>
          <w:tcPr>
            <w:tcW w:w="1650" w:type="dxa"/>
            <w:tcBorders>
              <w:top w:val="single" w:color="auto" w:sz="4" w:space="0"/>
              <w:left w:val="nil"/>
              <w:bottom w:val="single" w:color="auto" w:sz="4" w:space="0"/>
              <w:right w:val="single" w:color="auto" w:sz="4" w:space="0"/>
            </w:tcBorders>
            <w:vAlign w:val="center"/>
          </w:tcPr>
          <w:p w14:paraId="75FB0084">
            <w:pPr>
              <w:jc w:val="center"/>
              <w:rPr>
                <w:sz w:val="24"/>
              </w:rPr>
            </w:pPr>
          </w:p>
        </w:tc>
      </w:tr>
      <w:tr w14:paraId="5C3C5F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4487" w:type="dxa"/>
            <w:gridSpan w:val="6"/>
            <w:tcBorders>
              <w:top w:val="single" w:color="auto" w:sz="4" w:space="0"/>
              <w:left w:val="single" w:color="auto" w:sz="4" w:space="0"/>
              <w:bottom w:val="single" w:color="auto" w:sz="4" w:space="0"/>
              <w:right w:val="single" w:color="auto" w:sz="4" w:space="0"/>
            </w:tcBorders>
            <w:vAlign w:val="center"/>
          </w:tcPr>
          <w:p w14:paraId="377B5338">
            <w:pPr>
              <w:jc w:val="center"/>
              <w:rPr>
                <w:sz w:val="24"/>
              </w:rPr>
            </w:pPr>
            <w:r>
              <w:rPr>
                <w:rFonts w:hint="eastAsia"/>
                <w:sz w:val="24"/>
              </w:rPr>
              <w:t>房屋所有权证号、土地使用证号</w:t>
            </w:r>
          </w:p>
          <w:p w14:paraId="32E3E11F">
            <w:pPr>
              <w:jc w:val="center"/>
              <w:rPr>
                <w:sz w:val="24"/>
              </w:rPr>
            </w:pPr>
            <w:r>
              <w:rPr>
                <w:rFonts w:hint="eastAsia"/>
                <w:sz w:val="24"/>
              </w:rPr>
              <w:t>（不动产权证号）</w:t>
            </w:r>
          </w:p>
        </w:tc>
        <w:tc>
          <w:tcPr>
            <w:tcW w:w="4080" w:type="dxa"/>
            <w:gridSpan w:val="5"/>
            <w:tcBorders>
              <w:top w:val="single" w:color="auto" w:sz="4" w:space="0"/>
              <w:left w:val="nil"/>
              <w:bottom w:val="single" w:color="auto" w:sz="4" w:space="0"/>
              <w:right w:val="single" w:color="auto" w:sz="4" w:space="0"/>
            </w:tcBorders>
            <w:vAlign w:val="center"/>
          </w:tcPr>
          <w:p w14:paraId="114EE85C">
            <w:pPr>
              <w:jc w:val="center"/>
              <w:rPr>
                <w:sz w:val="24"/>
              </w:rPr>
            </w:pPr>
          </w:p>
        </w:tc>
      </w:tr>
      <w:tr w14:paraId="0CC708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2282" w:type="dxa"/>
            <w:gridSpan w:val="2"/>
            <w:tcBorders>
              <w:top w:val="single" w:color="auto" w:sz="4" w:space="0"/>
              <w:left w:val="single" w:color="auto" w:sz="4" w:space="0"/>
              <w:bottom w:val="single" w:color="auto" w:sz="4" w:space="0"/>
              <w:right w:val="single" w:color="auto" w:sz="4" w:space="0"/>
            </w:tcBorders>
            <w:vAlign w:val="center"/>
          </w:tcPr>
          <w:p w14:paraId="0A7BFBD4">
            <w:pPr>
              <w:jc w:val="center"/>
              <w:rPr>
                <w:sz w:val="24"/>
              </w:rPr>
            </w:pPr>
            <w:r>
              <w:rPr>
                <w:rFonts w:hint="eastAsia"/>
                <w:sz w:val="24"/>
              </w:rPr>
              <w:t>产权面积（</w:t>
            </w:r>
            <w:r>
              <w:rPr>
                <w:rFonts w:hint="eastAsia" w:ascii="宋体" w:hAnsi="宋体" w:cs="宋体"/>
                <w:sz w:val="24"/>
              </w:rPr>
              <w:t>㎡</w:t>
            </w:r>
            <w:r>
              <w:rPr>
                <w:rFonts w:hint="eastAsia" w:hAnsi="仿宋_GB2312" w:cs="仿宋_GB2312"/>
                <w:sz w:val="24"/>
              </w:rPr>
              <w:t>）</w:t>
            </w:r>
          </w:p>
        </w:tc>
        <w:tc>
          <w:tcPr>
            <w:tcW w:w="2205" w:type="dxa"/>
            <w:gridSpan w:val="4"/>
            <w:tcBorders>
              <w:top w:val="single" w:color="auto" w:sz="4" w:space="0"/>
              <w:left w:val="nil"/>
              <w:bottom w:val="single" w:color="auto" w:sz="4" w:space="0"/>
              <w:right w:val="single" w:color="auto" w:sz="4" w:space="0"/>
            </w:tcBorders>
            <w:vAlign w:val="center"/>
          </w:tcPr>
          <w:p w14:paraId="1DCDE889">
            <w:pPr>
              <w:jc w:val="center"/>
              <w:rPr>
                <w:sz w:val="24"/>
              </w:rPr>
            </w:pPr>
          </w:p>
        </w:tc>
        <w:tc>
          <w:tcPr>
            <w:tcW w:w="2060" w:type="dxa"/>
            <w:gridSpan w:val="3"/>
            <w:tcBorders>
              <w:top w:val="single" w:color="auto" w:sz="4" w:space="0"/>
              <w:left w:val="nil"/>
              <w:bottom w:val="single" w:color="auto" w:sz="4" w:space="0"/>
              <w:right w:val="single" w:color="auto" w:sz="4" w:space="0"/>
            </w:tcBorders>
            <w:vAlign w:val="center"/>
          </w:tcPr>
          <w:p w14:paraId="669952C8">
            <w:pPr>
              <w:jc w:val="center"/>
              <w:rPr>
                <w:sz w:val="24"/>
              </w:rPr>
            </w:pPr>
            <w:r>
              <w:rPr>
                <w:rFonts w:hint="eastAsia"/>
                <w:sz w:val="24"/>
              </w:rPr>
              <w:t>购买价格（元/</w:t>
            </w:r>
            <w:r>
              <w:rPr>
                <w:rFonts w:hint="eastAsia" w:ascii="宋体" w:hAnsi="宋体" w:cs="宋体"/>
                <w:sz w:val="24"/>
              </w:rPr>
              <w:t>㎡</w:t>
            </w:r>
            <w:r>
              <w:rPr>
                <w:rFonts w:hint="eastAsia" w:hAnsi="仿宋_GB2312" w:cs="仿宋_GB2312"/>
                <w:sz w:val="24"/>
              </w:rPr>
              <w:t>）</w:t>
            </w:r>
          </w:p>
        </w:tc>
        <w:tc>
          <w:tcPr>
            <w:tcW w:w="2020" w:type="dxa"/>
            <w:gridSpan w:val="2"/>
            <w:tcBorders>
              <w:top w:val="single" w:color="auto" w:sz="4" w:space="0"/>
              <w:left w:val="nil"/>
              <w:bottom w:val="single" w:color="auto" w:sz="4" w:space="0"/>
              <w:right w:val="single" w:color="auto" w:sz="4" w:space="0"/>
            </w:tcBorders>
            <w:vAlign w:val="center"/>
          </w:tcPr>
          <w:p w14:paraId="42E1BB04">
            <w:pPr>
              <w:jc w:val="center"/>
              <w:rPr>
                <w:sz w:val="24"/>
              </w:rPr>
            </w:pPr>
          </w:p>
        </w:tc>
      </w:tr>
      <w:tr w14:paraId="5A743A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4487" w:type="dxa"/>
            <w:gridSpan w:val="6"/>
            <w:tcBorders>
              <w:top w:val="single" w:color="auto" w:sz="4" w:space="0"/>
              <w:left w:val="single" w:color="auto" w:sz="4" w:space="0"/>
              <w:bottom w:val="single" w:color="auto" w:sz="4" w:space="0"/>
              <w:right w:val="single" w:color="auto" w:sz="4" w:space="0"/>
            </w:tcBorders>
            <w:vAlign w:val="center"/>
          </w:tcPr>
          <w:p w14:paraId="3621E294">
            <w:pPr>
              <w:jc w:val="center"/>
              <w:rPr>
                <w:sz w:val="24"/>
              </w:rPr>
            </w:pPr>
            <w:r>
              <w:rPr>
                <w:rFonts w:hint="eastAsia"/>
                <w:sz w:val="24"/>
              </w:rPr>
              <w:t>同地段普通商品房市场销售价格（元/</w:t>
            </w:r>
            <w:r>
              <w:rPr>
                <w:rFonts w:hint="eastAsia" w:ascii="宋体" w:hAnsi="宋体" w:cs="宋体"/>
                <w:sz w:val="24"/>
              </w:rPr>
              <w:t>㎡</w:t>
            </w:r>
            <w:r>
              <w:rPr>
                <w:rFonts w:hint="eastAsia" w:hAnsi="仿宋_GB2312" w:cs="仿宋_GB2312"/>
                <w:sz w:val="24"/>
              </w:rPr>
              <w:t>）</w:t>
            </w:r>
          </w:p>
        </w:tc>
        <w:tc>
          <w:tcPr>
            <w:tcW w:w="4080" w:type="dxa"/>
            <w:gridSpan w:val="5"/>
            <w:tcBorders>
              <w:top w:val="single" w:color="auto" w:sz="4" w:space="0"/>
              <w:left w:val="nil"/>
              <w:bottom w:val="single" w:color="auto" w:sz="4" w:space="0"/>
              <w:right w:val="single" w:color="auto" w:sz="4" w:space="0"/>
            </w:tcBorders>
            <w:vAlign w:val="center"/>
          </w:tcPr>
          <w:p w14:paraId="5FDFFD81">
            <w:pPr>
              <w:jc w:val="center"/>
              <w:rPr>
                <w:sz w:val="24"/>
              </w:rPr>
            </w:pPr>
          </w:p>
        </w:tc>
      </w:tr>
      <w:tr w14:paraId="248084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2282" w:type="dxa"/>
            <w:gridSpan w:val="2"/>
            <w:tcBorders>
              <w:top w:val="single" w:color="auto" w:sz="4" w:space="0"/>
              <w:left w:val="single" w:color="auto" w:sz="4" w:space="0"/>
              <w:bottom w:val="single" w:color="auto" w:sz="4" w:space="0"/>
              <w:right w:val="single" w:color="auto" w:sz="4" w:space="0"/>
            </w:tcBorders>
            <w:vAlign w:val="center"/>
          </w:tcPr>
          <w:p w14:paraId="3EF67D83">
            <w:pPr>
              <w:jc w:val="center"/>
              <w:rPr>
                <w:sz w:val="24"/>
              </w:rPr>
            </w:pPr>
            <w:r>
              <w:rPr>
                <w:rFonts w:hint="eastAsia"/>
                <w:sz w:val="24"/>
              </w:rPr>
              <w:t>房屋性质</w:t>
            </w:r>
          </w:p>
        </w:tc>
        <w:tc>
          <w:tcPr>
            <w:tcW w:w="2205" w:type="dxa"/>
            <w:gridSpan w:val="4"/>
            <w:tcBorders>
              <w:top w:val="single" w:color="auto" w:sz="4" w:space="0"/>
              <w:left w:val="nil"/>
              <w:bottom w:val="single" w:color="auto" w:sz="4" w:space="0"/>
              <w:right w:val="single" w:color="auto" w:sz="4" w:space="0"/>
            </w:tcBorders>
            <w:vAlign w:val="center"/>
          </w:tcPr>
          <w:p w14:paraId="5DCCCD8B">
            <w:pPr>
              <w:jc w:val="center"/>
              <w:rPr>
                <w:sz w:val="24"/>
              </w:rPr>
            </w:pPr>
          </w:p>
        </w:tc>
        <w:tc>
          <w:tcPr>
            <w:tcW w:w="2060" w:type="dxa"/>
            <w:gridSpan w:val="3"/>
            <w:tcBorders>
              <w:top w:val="single" w:color="auto" w:sz="4" w:space="0"/>
              <w:left w:val="nil"/>
              <w:bottom w:val="single" w:color="auto" w:sz="4" w:space="0"/>
              <w:right w:val="single" w:color="auto" w:sz="4" w:space="0"/>
            </w:tcBorders>
            <w:vAlign w:val="center"/>
          </w:tcPr>
          <w:p w14:paraId="381B7FBC">
            <w:pPr>
              <w:jc w:val="center"/>
              <w:rPr>
                <w:sz w:val="24"/>
              </w:rPr>
            </w:pPr>
            <w:r>
              <w:rPr>
                <w:rFonts w:hint="eastAsia"/>
                <w:sz w:val="24"/>
              </w:rPr>
              <w:t>土地性质</w:t>
            </w:r>
          </w:p>
        </w:tc>
        <w:tc>
          <w:tcPr>
            <w:tcW w:w="2020" w:type="dxa"/>
            <w:gridSpan w:val="2"/>
            <w:tcBorders>
              <w:top w:val="single" w:color="auto" w:sz="4" w:space="0"/>
              <w:left w:val="nil"/>
              <w:bottom w:val="single" w:color="auto" w:sz="4" w:space="0"/>
              <w:right w:val="single" w:color="auto" w:sz="4" w:space="0"/>
            </w:tcBorders>
            <w:vAlign w:val="center"/>
          </w:tcPr>
          <w:p w14:paraId="545422F9">
            <w:pPr>
              <w:jc w:val="center"/>
              <w:rPr>
                <w:sz w:val="24"/>
              </w:rPr>
            </w:pPr>
          </w:p>
        </w:tc>
      </w:tr>
      <w:tr w14:paraId="58080F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2606" w:type="dxa"/>
            <w:gridSpan w:val="3"/>
            <w:tcBorders>
              <w:top w:val="single" w:color="auto" w:sz="4" w:space="0"/>
              <w:left w:val="single" w:color="auto" w:sz="4" w:space="0"/>
              <w:bottom w:val="single" w:color="auto" w:sz="4" w:space="0"/>
              <w:right w:val="single" w:color="auto" w:sz="4" w:space="0"/>
            </w:tcBorders>
            <w:vAlign w:val="center"/>
          </w:tcPr>
          <w:p w14:paraId="08F1917E">
            <w:pPr>
              <w:jc w:val="center"/>
              <w:rPr>
                <w:sz w:val="24"/>
              </w:rPr>
            </w:pPr>
            <w:r>
              <w:rPr>
                <w:rFonts w:hint="eastAsia"/>
                <w:sz w:val="24"/>
              </w:rPr>
              <w:t>申请上市交易方式</w:t>
            </w:r>
          </w:p>
        </w:tc>
        <w:tc>
          <w:tcPr>
            <w:tcW w:w="5961" w:type="dxa"/>
            <w:gridSpan w:val="8"/>
            <w:tcBorders>
              <w:top w:val="single" w:color="auto" w:sz="4" w:space="0"/>
              <w:left w:val="nil"/>
              <w:bottom w:val="single" w:color="auto" w:sz="4" w:space="0"/>
              <w:right w:val="single" w:color="auto" w:sz="4" w:space="0"/>
            </w:tcBorders>
            <w:vAlign w:val="center"/>
          </w:tcPr>
          <w:p w14:paraId="435B3100">
            <w:pPr>
              <w:jc w:val="center"/>
              <w:rPr>
                <w:sz w:val="24"/>
              </w:rPr>
            </w:pPr>
            <w:r>
              <w:rPr>
                <w:rFonts w:hint="eastAsia"/>
                <w:sz w:val="24"/>
              </w:rPr>
              <w:t xml:space="preserve">□办理完全产权      □上市交易   </w:t>
            </w:r>
          </w:p>
        </w:tc>
      </w:tr>
      <w:tr w14:paraId="2942A0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2606" w:type="dxa"/>
            <w:gridSpan w:val="3"/>
            <w:tcBorders>
              <w:top w:val="single" w:color="auto" w:sz="4" w:space="0"/>
              <w:left w:val="single" w:color="auto" w:sz="4" w:space="0"/>
              <w:bottom w:val="single" w:color="auto" w:sz="4" w:space="0"/>
              <w:right w:val="single" w:color="auto" w:sz="4" w:space="0"/>
            </w:tcBorders>
            <w:vAlign w:val="center"/>
          </w:tcPr>
          <w:p w14:paraId="6D1CD1E3">
            <w:pPr>
              <w:jc w:val="center"/>
              <w:rPr>
                <w:sz w:val="24"/>
              </w:rPr>
            </w:pPr>
            <w:r>
              <w:rPr>
                <w:rFonts w:hint="eastAsia"/>
                <w:sz w:val="24"/>
              </w:rPr>
              <w:t>补缴价款计算公式</w:t>
            </w:r>
          </w:p>
        </w:tc>
        <w:tc>
          <w:tcPr>
            <w:tcW w:w="5961" w:type="dxa"/>
            <w:gridSpan w:val="8"/>
            <w:tcBorders>
              <w:top w:val="single" w:color="auto" w:sz="4" w:space="0"/>
              <w:left w:val="nil"/>
              <w:bottom w:val="single" w:color="auto" w:sz="4" w:space="0"/>
              <w:right w:val="single" w:color="auto" w:sz="4" w:space="0"/>
            </w:tcBorders>
            <w:vAlign w:val="center"/>
          </w:tcPr>
          <w:p w14:paraId="3BA62E60">
            <w:pPr>
              <w:jc w:val="center"/>
              <w:rPr>
                <w:sz w:val="24"/>
              </w:rPr>
            </w:pPr>
          </w:p>
        </w:tc>
      </w:tr>
      <w:tr w14:paraId="5769AD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2606" w:type="dxa"/>
            <w:gridSpan w:val="3"/>
            <w:tcBorders>
              <w:top w:val="single" w:color="auto" w:sz="4" w:space="0"/>
              <w:left w:val="single" w:color="auto" w:sz="4" w:space="0"/>
              <w:bottom w:val="single" w:color="auto" w:sz="4" w:space="0"/>
              <w:right w:val="single" w:color="auto" w:sz="4" w:space="0"/>
            </w:tcBorders>
            <w:vAlign w:val="center"/>
          </w:tcPr>
          <w:p w14:paraId="082D6DCE">
            <w:pPr>
              <w:jc w:val="center"/>
              <w:rPr>
                <w:sz w:val="24"/>
              </w:rPr>
            </w:pPr>
            <w:r>
              <w:rPr>
                <w:rFonts w:hint="eastAsia"/>
                <w:sz w:val="24"/>
              </w:rPr>
              <w:t>补缴价款（大写）</w:t>
            </w:r>
          </w:p>
        </w:tc>
        <w:tc>
          <w:tcPr>
            <w:tcW w:w="5961" w:type="dxa"/>
            <w:gridSpan w:val="8"/>
            <w:tcBorders>
              <w:top w:val="single" w:color="auto" w:sz="4" w:space="0"/>
              <w:left w:val="nil"/>
              <w:bottom w:val="single" w:color="auto" w:sz="4" w:space="0"/>
              <w:right w:val="single" w:color="auto" w:sz="4" w:space="0"/>
            </w:tcBorders>
            <w:vAlign w:val="center"/>
          </w:tcPr>
          <w:p w14:paraId="4CEB8066">
            <w:pPr>
              <w:jc w:val="center"/>
              <w:rPr>
                <w:sz w:val="24"/>
              </w:rPr>
            </w:pPr>
          </w:p>
        </w:tc>
      </w:tr>
      <w:tr w14:paraId="36E11A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4358" w:type="dxa"/>
            <w:gridSpan w:val="5"/>
            <w:tcBorders>
              <w:top w:val="single" w:color="auto" w:sz="4" w:space="0"/>
              <w:left w:val="single" w:color="auto" w:sz="4" w:space="0"/>
              <w:bottom w:val="single" w:color="auto" w:sz="4" w:space="0"/>
              <w:right w:val="single" w:color="auto" w:sz="4" w:space="0"/>
            </w:tcBorders>
            <w:vAlign w:val="center"/>
          </w:tcPr>
          <w:p w14:paraId="1A6B7DE5">
            <w:pPr>
              <w:rPr>
                <w:sz w:val="24"/>
              </w:rPr>
            </w:pPr>
            <w:r>
              <w:rPr>
                <w:rFonts w:hint="eastAsia"/>
                <w:sz w:val="24"/>
              </w:rPr>
              <w:t>经办人（签字）</w:t>
            </w:r>
          </w:p>
        </w:tc>
        <w:tc>
          <w:tcPr>
            <w:tcW w:w="4209" w:type="dxa"/>
            <w:gridSpan w:val="6"/>
            <w:tcBorders>
              <w:top w:val="single" w:color="auto" w:sz="4" w:space="0"/>
              <w:left w:val="nil"/>
              <w:bottom w:val="single" w:color="auto" w:sz="4" w:space="0"/>
              <w:right w:val="single" w:color="auto" w:sz="4" w:space="0"/>
            </w:tcBorders>
            <w:vAlign w:val="center"/>
          </w:tcPr>
          <w:p w14:paraId="2BC3D32F">
            <w:pPr>
              <w:rPr>
                <w:sz w:val="24"/>
              </w:rPr>
            </w:pPr>
            <w:r>
              <w:rPr>
                <w:rFonts w:hint="eastAsia"/>
                <w:sz w:val="24"/>
              </w:rPr>
              <w:t>负责人（签字）</w:t>
            </w:r>
          </w:p>
        </w:tc>
      </w:tr>
    </w:tbl>
    <w:p w14:paraId="5FBFCE81">
      <w:pPr>
        <w:rPr>
          <w:rFonts w:hint="eastAsia"/>
        </w:rPr>
      </w:pPr>
      <w:r>
        <w:rPr>
          <w:rFonts w:hint="eastAsia"/>
        </w:rPr>
        <w:t xml:space="preserve">  </w:t>
      </w:r>
    </w:p>
    <w:p w14:paraId="4F6D7E13">
      <w:pPr>
        <w:rPr>
          <w:rFonts w:hint="eastAsia" w:eastAsia="仿宋_GB2312"/>
          <w:lang w:eastAsia="zh-CN"/>
        </w:rPr>
      </w:pPr>
      <w:r>
        <w:rPr>
          <w:rFonts w:hint="eastAsia"/>
        </w:rPr>
        <w:t xml:space="preserve">                             </w:t>
      </w:r>
      <w:r>
        <w:rPr>
          <w:rFonts w:hint="eastAsia"/>
          <w:lang w:eastAsia="zh-CN"/>
        </w:rPr>
        <w:t>高安</w:t>
      </w:r>
      <w:r>
        <w:rPr>
          <w:rFonts w:hint="eastAsia"/>
        </w:rPr>
        <w:t>市</w:t>
      </w:r>
      <w:r>
        <w:rPr>
          <w:rFonts w:hint="eastAsia"/>
          <w:lang w:eastAsia="zh-CN"/>
        </w:rPr>
        <w:t>住房和城乡建设局</w:t>
      </w:r>
    </w:p>
    <w:p w14:paraId="7C57A2A1">
      <w:pPr>
        <w:rPr>
          <w:rFonts w:hint="eastAsia"/>
        </w:rPr>
      </w:pPr>
      <w:r>
        <w:rPr>
          <w:rFonts w:hint="eastAsia"/>
        </w:rPr>
        <w:t xml:space="preserve">                                 年     月    日 </w:t>
      </w:r>
    </w:p>
    <w:p w14:paraId="05BF272F">
      <w:pPr>
        <w:spacing w:line="580" w:lineRule="exact"/>
        <w:rPr>
          <w:rFonts w:hint="eastAsia"/>
        </w:rPr>
      </w:pPr>
      <w:r>
        <w:rPr>
          <w:rFonts w:hint="eastAsia"/>
        </w:rPr>
        <w:t>附件三：</w:t>
      </w:r>
    </w:p>
    <w:p w14:paraId="2CCCDA7A">
      <w:pPr>
        <w:jc w:val="center"/>
        <w:rPr>
          <w:rFonts w:hint="eastAsia" w:ascii="宋体" w:hAnsi="宋体"/>
          <w:b/>
          <w:bCs/>
          <w:sz w:val="36"/>
          <w:szCs w:val="36"/>
        </w:rPr>
      </w:pPr>
      <w:r>
        <w:rPr>
          <w:rFonts w:hint="eastAsia" w:ascii="宋体" w:hAnsi="宋体"/>
          <w:b/>
          <w:bCs/>
          <w:sz w:val="36"/>
          <w:szCs w:val="36"/>
          <w:lang w:eastAsia="zh-CN"/>
        </w:rPr>
        <w:t>高安</w:t>
      </w:r>
      <w:r>
        <w:rPr>
          <w:rFonts w:ascii="宋体" w:hAnsi="宋体"/>
          <w:b/>
          <w:bCs/>
          <w:sz w:val="36"/>
          <w:szCs w:val="36"/>
        </w:rPr>
        <w:t>市经济适用住房</w:t>
      </w:r>
      <w:r>
        <w:rPr>
          <w:rFonts w:hint="eastAsia" w:ascii="宋体" w:hAnsi="宋体"/>
          <w:b/>
          <w:bCs/>
          <w:sz w:val="36"/>
          <w:szCs w:val="36"/>
        </w:rPr>
        <w:t>上市交易土地出让金</w:t>
      </w:r>
      <w:r>
        <w:rPr>
          <w:rFonts w:ascii="宋体" w:hAnsi="宋体"/>
          <w:b/>
          <w:bCs/>
          <w:sz w:val="36"/>
          <w:szCs w:val="36"/>
        </w:rPr>
        <w:t>告知单</w:t>
      </w:r>
    </w:p>
    <w:p w14:paraId="463938F1">
      <w:pPr>
        <w:jc w:val="center"/>
        <w:rPr>
          <w:rFonts w:hint="eastAsia" w:ascii="宋体" w:hAnsi="宋体"/>
        </w:rPr>
      </w:pPr>
      <w:r>
        <w:rPr>
          <w:rFonts w:hint="eastAsia" w:ascii="宋体" w:hAnsi="宋体"/>
        </w:rPr>
        <w:t xml:space="preserve"> </w:t>
      </w:r>
    </w:p>
    <w:p w14:paraId="0A0DDC85">
      <w:pPr>
        <w:spacing w:line="560" w:lineRule="exact"/>
        <w:ind w:firstLine="640" w:firstLineChars="200"/>
        <w:rPr>
          <w:rFonts w:hint="eastAsia" w:hAnsi="宋体"/>
        </w:rPr>
      </w:pPr>
      <w:r>
        <w:rPr>
          <w:rFonts w:hint="eastAsia" w:hAnsi="宋体"/>
        </w:rPr>
        <w:t>根据《</w:t>
      </w:r>
      <w:r>
        <w:rPr>
          <w:rFonts w:hint="eastAsia" w:hAnsi="宋体"/>
          <w:lang w:eastAsia="zh-CN"/>
        </w:rPr>
        <w:t>高安</w:t>
      </w:r>
      <w:r>
        <w:rPr>
          <w:rFonts w:hint="eastAsia" w:hAnsi="宋体"/>
        </w:rPr>
        <w:t>市经济适用住房上市交易管理办法》第十条 “</w:t>
      </w:r>
      <w:r>
        <w:rPr>
          <w:rFonts w:hint="eastAsia"/>
        </w:rPr>
        <w:t>属划拨用地性质的经济适用住房</w:t>
      </w:r>
      <w:r>
        <w:rPr>
          <w:rFonts w:hint="eastAsia"/>
          <w:lang w:eastAsia="zh-CN"/>
        </w:rPr>
        <w:t>，</w:t>
      </w:r>
      <w:r>
        <w:rPr>
          <w:rFonts w:hint="eastAsia"/>
          <w:lang w:val="en-US" w:eastAsia="zh-CN"/>
        </w:rPr>
        <w:t>2025年12月31日前办理的按房屋所在区域的土地评估价的15%缴交</w:t>
      </w:r>
      <w:r>
        <w:rPr>
          <w:rFonts w:hint="eastAsia"/>
        </w:rPr>
        <w:t>土地出让金</w:t>
      </w:r>
      <w:r>
        <w:rPr>
          <w:rFonts w:hint="eastAsia"/>
          <w:lang w:eastAsia="zh-CN"/>
        </w:rPr>
        <w:t>；</w:t>
      </w:r>
      <w:r>
        <w:rPr>
          <w:rFonts w:hint="eastAsia"/>
          <w:lang w:val="en-US" w:eastAsia="zh-CN"/>
        </w:rPr>
        <w:t>2026年1月1日后办理的按房屋所在区域的土地评估价的20%缴交</w:t>
      </w:r>
      <w:r>
        <w:rPr>
          <w:rFonts w:hint="eastAsia"/>
        </w:rPr>
        <w:t>土地出让金</w:t>
      </w:r>
      <w:r>
        <w:rPr>
          <w:rFonts w:hint="eastAsia" w:hAnsi="宋体"/>
        </w:rPr>
        <w:t>”的规定，以下经济适用住房产权人应向政府补缴相应价款。</w:t>
      </w:r>
    </w:p>
    <w:p w14:paraId="54C3C55B">
      <w:pPr>
        <w:spacing w:line="560" w:lineRule="exact"/>
        <w:ind w:firstLine="640" w:firstLineChars="200"/>
        <w:rPr>
          <w:rFonts w:hint="eastAsia"/>
        </w:rPr>
      </w:pPr>
      <w:r>
        <w:rPr>
          <w:rFonts w:hint="eastAsia"/>
        </w:rPr>
        <w:t xml:space="preserve"> </w:t>
      </w:r>
    </w:p>
    <w:tbl>
      <w:tblPr>
        <w:tblStyle w:val="5"/>
        <w:tblW w:w="8567" w:type="dxa"/>
        <w:tblInd w:w="15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33"/>
        <w:gridCol w:w="355"/>
        <w:gridCol w:w="325"/>
        <w:gridCol w:w="866"/>
        <w:gridCol w:w="773"/>
        <w:gridCol w:w="118"/>
        <w:gridCol w:w="556"/>
        <w:gridCol w:w="647"/>
        <w:gridCol w:w="768"/>
        <w:gridCol w:w="569"/>
        <w:gridCol w:w="1657"/>
      </w:tblGrid>
      <w:tr w14:paraId="14A882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933" w:type="dxa"/>
            <w:tcBorders>
              <w:top w:val="single" w:color="auto" w:sz="4" w:space="0"/>
              <w:left w:val="single" w:color="auto" w:sz="4" w:space="0"/>
              <w:bottom w:val="single" w:color="auto" w:sz="4" w:space="0"/>
              <w:right w:val="single" w:color="auto" w:sz="4" w:space="0"/>
            </w:tcBorders>
            <w:vAlign w:val="center"/>
          </w:tcPr>
          <w:p w14:paraId="5BEE5E64">
            <w:pPr>
              <w:jc w:val="center"/>
              <w:rPr>
                <w:sz w:val="24"/>
              </w:rPr>
            </w:pPr>
            <w:r>
              <w:rPr>
                <w:rFonts w:hint="eastAsia"/>
                <w:sz w:val="24"/>
              </w:rPr>
              <w:t>产权人姓名</w:t>
            </w:r>
          </w:p>
        </w:tc>
        <w:tc>
          <w:tcPr>
            <w:tcW w:w="1546" w:type="dxa"/>
            <w:gridSpan w:val="3"/>
            <w:tcBorders>
              <w:top w:val="single" w:color="auto" w:sz="4" w:space="0"/>
              <w:left w:val="nil"/>
              <w:bottom w:val="single" w:color="auto" w:sz="4" w:space="0"/>
              <w:right w:val="single" w:color="auto" w:sz="4" w:space="0"/>
            </w:tcBorders>
            <w:vAlign w:val="center"/>
          </w:tcPr>
          <w:p w14:paraId="5D9E78E4">
            <w:pPr>
              <w:jc w:val="center"/>
              <w:rPr>
                <w:sz w:val="24"/>
              </w:rPr>
            </w:pPr>
          </w:p>
        </w:tc>
        <w:tc>
          <w:tcPr>
            <w:tcW w:w="1447" w:type="dxa"/>
            <w:gridSpan w:val="3"/>
            <w:tcBorders>
              <w:top w:val="single" w:color="auto" w:sz="4" w:space="0"/>
              <w:left w:val="nil"/>
              <w:bottom w:val="single" w:color="auto" w:sz="4" w:space="0"/>
              <w:right w:val="single" w:color="auto" w:sz="4" w:space="0"/>
            </w:tcBorders>
            <w:vAlign w:val="center"/>
          </w:tcPr>
          <w:p w14:paraId="4CE9BA22">
            <w:pPr>
              <w:jc w:val="center"/>
              <w:rPr>
                <w:sz w:val="24"/>
              </w:rPr>
            </w:pPr>
            <w:r>
              <w:rPr>
                <w:rFonts w:hint="eastAsia"/>
                <w:sz w:val="24"/>
              </w:rPr>
              <w:t>身份证号码</w:t>
            </w:r>
          </w:p>
        </w:tc>
        <w:tc>
          <w:tcPr>
            <w:tcW w:w="3641" w:type="dxa"/>
            <w:gridSpan w:val="4"/>
            <w:tcBorders>
              <w:top w:val="single" w:color="auto" w:sz="4" w:space="0"/>
              <w:left w:val="nil"/>
              <w:bottom w:val="single" w:color="auto" w:sz="4" w:space="0"/>
              <w:right w:val="single" w:color="auto" w:sz="4" w:space="0"/>
            </w:tcBorders>
            <w:vAlign w:val="center"/>
          </w:tcPr>
          <w:p w14:paraId="7B29D9C7">
            <w:pPr>
              <w:jc w:val="center"/>
              <w:rPr>
                <w:sz w:val="24"/>
              </w:rPr>
            </w:pPr>
          </w:p>
        </w:tc>
      </w:tr>
      <w:tr w14:paraId="0B96F6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933" w:type="dxa"/>
            <w:tcBorders>
              <w:top w:val="single" w:color="auto" w:sz="4" w:space="0"/>
              <w:left w:val="single" w:color="auto" w:sz="4" w:space="0"/>
              <w:bottom w:val="single" w:color="auto" w:sz="4" w:space="0"/>
              <w:right w:val="single" w:color="auto" w:sz="4" w:space="0"/>
            </w:tcBorders>
            <w:vAlign w:val="center"/>
          </w:tcPr>
          <w:p w14:paraId="1B8A54C8">
            <w:pPr>
              <w:jc w:val="center"/>
              <w:rPr>
                <w:sz w:val="24"/>
              </w:rPr>
            </w:pPr>
            <w:r>
              <w:rPr>
                <w:rFonts w:hint="eastAsia"/>
                <w:sz w:val="24"/>
              </w:rPr>
              <w:t>房屋坐落及房号</w:t>
            </w:r>
          </w:p>
        </w:tc>
        <w:tc>
          <w:tcPr>
            <w:tcW w:w="3640" w:type="dxa"/>
            <w:gridSpan w:val="7"/>
            <w:tcBorders>
              <w:top w:val="single" w:color="auto" w:sz="4" w:space="0"/>
              <w:left w:val="nil"/>
              <w:bottom w:val="single" w:color="auto" w:sz="4" w:space="0"/>
              <w:right w:val="single" w:color="auto" w:sz="4" w:space="0"/>
            </w:tcBorders>
            <w:vAlign w:val="center"/>
          </w:tcPr>
          <w:p w14:paraId="029AC99E">
            <w:pPr>
              <w:jc w:val="center"/>
              <w:rPr>
                <w:sz w:val="24"/>
              </w:rPr>
            </w:pPr>
          </w:p>
        </w:tc>
        <w:tc>
          <w:tcPr>
            <w:tcW w:w="1337" w:type="dxa"/>
            <w:gridSpan w:val="2"/>
            <w:tcBorders>
              <w:top w:val="single" w:color="auto" w:sz="4" w:space="0"/>
              <w:left w:val="nil"/>
              <w:bottom w:val="single" w:color="auto" w:sz="4" w:space="0"/>
              <w:right w:val="single" w:color="auto" w:sz="4" w:space="0"/>
            </w:tcBorders>
            <w:vAlign w:val="center"/>
          </w:tcPr>
          <w:p w14:paraId="71FE5087">
            <w:pPr>
              <w:jc w:val="center"/>
              <w:rPr>
                <w:sz w:val="24"/>
              </w:rPr>
            </w:pPr>
            <w:r>
              <w:rPr>
                <w:rFonts w:hint="eastAsia"/>
                <w:sz w:val="24"/>
              </w:rPr>
              <w:t>购房时间</w:t>
            </w:r>
          </w:p>
        </w:tc>
        <w:tc>
          <w:tcPr>
            <w:tcW w:w="1657" w:type="dxa"/>
            <w:tcBorders>
              <w:top w:val="single" w:color="auto" w:sz="4" w:space="0"/>
              <w:left w:val="nil"/>
              <w:bottom w:val="single" w:color="auto" w:sz="4" w:space="0"/>
              <w:right w:val="single" w:color="auto" w:sz="4" w:space="0"/>
            </w:tcBorders>
            <w:vAlign w:val="center"/>
          </w:tcPr>
          <w:p w14:paraId="57677F0F">
            <w:pPr>
              <w:jc w:val="center"/>
              <w:rPr>
                <w:sz w:val="24"/>
              </w:rPr>
            </w:pPr>
          </w:p>
        </w:tc>
      </w:tr>
      <w:tr w14:paraId="334B2F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4370" w:type="dxa"/>
            <w:gridSpan w:val="6"/>
            <w:tcBorders>
              <w:top w:val="single" w:color="auto" w:sz="4" w:space="0"/>
              <w:left w:val="single" w:color="auto" w:sz="4" w:space="0"/>
              <w:bottom w:val="single" w:color="auto" w:sz="4" w:space="0"/>
              <w:right w:val="single" w:color="auto" w:sz="4" w:space="0"/>
            </w:tcBorders>
            <w:vAlign w:val="center"/>
          </w:tcPr>
          <w:p w14:paraId="12E73EEC">
            <w:pPr>
              <w:jc w:val="center"/>
              <w:rPr>
                <w:sz w:val="24"/>
              </w:rPr>
            </w:pPr>
            <w:r>
              <w:rPr>
                <w:rFonts w:hint="eastAsia"/>
                <w:sz w:val="24"/>
              </w:rPr>
              <w:t>房屋所有权证号、土地使用证号</w:t>
            </w:r>
          </w:p>
          <w:p w14:paraId="39142F84">
            <w:pPr>
              <w:jc w:val="center"/>
              <w:rPr>
                <w:sz w:val="24"/>
              </w:rPr>
            </w:pPr>
            <w:r>
              <w:rPr>
                <w:rFonts w:hint="eastAsia"/>
                <w:sz w:val="24"/>
              </w:rPr>
              <w:t>（不动产权证号）</w:t>
            </w:r>
          </w:p>
        </w:tc>
        <w:tc>
          <w:tcPr>
            <w:tcW w:w="4197" w:type="dxa"/>
            <w:gridSpan w:val="5"/>
            <w:tcBorders>
              <w:top w:val="single" w:color="auto" w:sz="4" w:space="0"/>
              <w:left w:val="nil"/>
              <w:bottom w:val="single" w:color="auto" w:sz="4" w:space="0"/>
              <w:right w:val="single" w:color="auto" w:sz="4" w:space="0"/>
            </w:tcBorders>
            <w:vAlign w:val="center"/>
          </w:tcPr>
          <w:p w14:paraId="480B2291">
            <w:pPr>
              <w:jc w:val="center"/>
              <w:rPr>
                <w:sz w:val="24"/>
              </w:rPr>
            </w:pPr>
          </w:p>
        </w:tc>
      </w:tr>
      <w:tr w14:paraId="336912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2288" w:type="dxa"/>
            <w:gridSpan w:val="2"/>
            <w:tcBorders>
              <w:top w:val="single" w:color="auto" w:sz="4" w:space="0"/>
              <w:left w:val="single" w:color="auto" w:sz="4" w:space="0"/>
              <w:bottom w:val="single" w:color="auto" w:sz="4" w:space="0"/>
              <w:right w:val="single" w:color="auto" w:sz="4" w:space="0"/>
            </w:tcBorders>
            <w:vAlign w:val="center"/>
          </w:tcPr>
          <w:p w14:paraId="22ACF71D">
            <w:pPr>
              <w:jc w:val="center"/>
              <w:rPr>
                <w:sz w:val="24"/>
              </w:rPr>
            </w:pPr>
            <w:r>
              <w:rPr>
                <w:rFonts w:hint="eastAsia"/>
                <w:sz w:val="24"/>
              </w:rPr>
              <w:t>产权面积（</w:t>
            </w:r>
            <w:r>
              <w:rPr>
                <w:rFonts w:hint="eastAsia" w:ascii="宋体" w:hAnsi="宋体" w:cs="宋体"/>
                <w:sz w:val="24"/>
              </w:rPr>
              <w:t>㎡</w:t>
            </w:r>
            <w:r>
              <w:rPr>
                <w:rFonts w:hint="eastAsia" w:hAnsi="仿宋_GB2312" w:cs="仿宋_GB2312"/>
                <w:sz w:val="24"/>
              </w:rPr>
              <w:t>）</w:t>
            </w:r>
          </w:p>
        </w:tc>
        <w:tc>
          <w:tcPr>
            <w:tcW w:w="1964" w:type="dxa"/>
            <w:gridSpan w:val="3"/>
            <w:tcBorders>
              <w:top w:val="single" w:color="auto" w:sz="4" w:space="0"/>
              <w:left w:val="nil"/>
              <w:bottom w:val="single" w:color="auto" w:sz="4" w:space="0"/>
              <w:right w:val="single" w:color="auto" w:sz="4" w:space="0"/>
            </w:tcBorders>
            <w:vAlign w:val="center"/>
          </w:tcPr>
          <w:p w14:paraId="6C9E522B">
            <w:pPr>
              <w:jc w:val="center"/>
              <w:rPr>
                <w:sz w:val="24"/>
              </w:rPr>
            </w:pPr>
          </w:p>
        </w:tc>
        <w:tc>
          <w:tcPr>
            <w:tcW w:w="2089" w:type="dxa"/>
            <w:gridSpan w:val="4"/>
            <w:tcBorders>
              <w:top w:val="single" w:color="auto" w:sz="4" w:space="0"/>
              <w:left w:val="nil"/>
              <w:bottom w:val="single" w:color="auto" w:sz="4" w:space="0"/>
              <w:right w:val="single" w:color="auto" w:sz="4" w:space="0"/>
            </w:tcBorders>
            <w:vAlign w:val="center"/>
          </w:tcPr>
          <w:p w14:paraId="53F634A0">
            <w:pPr>
              <w:jc w:val="center"/>
              <w:rPr>
                <w:sz w:val="24"/>
              </w:rPr>
            </w:pPr>
            <w:r>
              <w:rPr>
                <w:rFonts w:hint="eastAsia"/>
                <w:sz w:val="24"/>
              </w:rPr>
              <w:t>购买价格（元/</w:t>
            </w:r>
            <w:r>
              <w:rPr>
                <w:rFonts w:hint="eastAsia" w:ascii="宋体" w:hAnsi="宋体" w:cs="宋体"/>
                <w:sz w:val="24"/>
              </w:rPr>
              <w:t>㎡</w:t>
            </w:r>
            <w:r>
              <w:rPr>
                <w:rFonts w:hint="eastAsia" w:hAnsi="仿宋_GB2312" w:cs="仿宋_GB2312"/>
                <w:sz w:val="24"/>
              </w:rPr>
              <w:t>）</w:t>
            </w:r>
          </w:p>
        </w:tc>
        <w:tc>
          <w:tcPr>
            <w:tcW w:w="2226" w:type="dxa"/>
            <w:gridSpan w:val="2"/>
            <w:tcBorders>
              <w:top w:val="single" w:color="auto" w:sz="4" w:space="0"/>
              <w:left w:val="nil"/>
              <w:bottom w:val="single" w:color="auto" w:sz="4" w:space="0"/>
              <w:right w:val="single" w:color="auto" w:sz="4" w:space="0"/>
            </w:tcBorders>
            <w:vAlign w:val="center"/>
          </w:tcPr>
          <w:p w14:paraId="14803339">
            <w:pPr>
              <w:jc w:val="center"/>
              <w:rPr>
                <w:sz w:val="24"/>
              </w:rPr>
            </w:pPr>
          </w:p>
        </w:tc>
      </w:tr>
      <w:tr w14:paraId="657E54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2288" w:type="dxa"/>
            <w:gridSpan w:val="2"/>
            <w:tcBorders>
              <w:top w:val="single" w:color="auto" w:sz="4" w:space="0"/>
              <w:left w:val="single" w:color="auto" w:sz="4" w:space="0"/>
              <w:bottom w:val="single" w:color="auto" w:sz="4" w:space="0"/>
              <w:right w:val="single" w:color="auto" w:sz="4" w:space="0"/>
            </w:tcBorders>
            <w:vAlign w:val="center"/>
          </w:tcPr>
          <w:p w14:paraId="279445B2">
            <w:pPr>
              <w:jc w:val="center"/>
              <w:rPr>
                <w:sz w:val="24"/>
              </w:rPr>
            </w:pPr>
            <w:r>
              <w:rPr>
                <w:rFonts w:hint="eastAsia"/>
                <w:sz w:val="24"/>
              </w:rPr>
              <w:t>房屋性质</w:t>
            </w:r>
          </w:p>
        </w:tc>
        <w:tc>
          <w:tcPr>
            <w:tcW w:w="1964" w:type="dxa"/>
            <w:gridSpan w:val="3"/>
            <w:tcBorders>
              <w:top w:val="single" w:color="auto" w:sz="4" w:space="0"/>
              <w:left w:val="nil"/>
              <w:bottom w:val="single" w:color="auto" w:sz="4" w:space="0"/>
              <w:right w:val="single" w:color="auto" w:sz="4" w:space="0"/>
            </w:tcBorders>
            <w:vAlign w:val="center"/>
          </w:tcPr>
          <w:p w14:paraId="7435D598">
            <w:pPr>
              <w:jc w:val="center"/>
              <w:rPr>
                <w:sz w:val="24"/>
              </w:rPr>
            </w:pPr>
          </w:p>
        </w:tc>
        <w:tc>
          <w:tcPr>
            <w:tcW w:w="2089" w:type="dxa"/>
            <w:gridSpan w:val="4"/>
            <w:tcBorders>
              <w:top w:val="single" w:color="auto" w:sz="4" w:space="0"/>
              <w:left w:val="nil"/>
              <w:bottom w:val="single" w:color="auto" w:sz="4" w:space="0"/>
              <w:right w:val="single" w:color="auto" w:sz="4" w:space="0"/>
            </w:tcBorders>
            <w:vAlign w:val="center"/>
          </w:tcPr>
          <w:p w14:paraId="120C19FA">
            <w:pPr>
              <w:jc w:val="center"/>
              <w:rPr>
                <w:sz w:val="24"/>
              </w:rPr>
            </w:pPr>
            <w:r>
              <w:rPr>
                <w:rFonts w:hint="eastAsia"/>
                <w:sz w:val="24"/>
              </w:rPr>
              <w:t>土地性质</w:t>
            </w:r>
          </w:p>
        </w:tc>
        <w:tc>
          <w:tcPr>
            <w:tcW w:w="2226" w:type="dxa"/>
            <w:gridSpan w:val="2"/>
            <w:tcBorders>
              <w:top w:val="single" w:color="auto" w:sz="4" w:space="0"/>
              <w:left w:val="nil"/>
              <w:bottom w:val="single" w:color="auto" w:sz="4" w:space="0"/>
              <w:right w:val="single" w:color="auto" w:sz="4" w:space="0"/>
            </w:tcBorders>
            <w:vAlign w:val="center"/>
          </w:tcPr>
          <w:p w14:paraId="66B7A8DB">
            <w:pPr>
              <w:jc w:val="center"/>
              <w:rPr>
                <w:sz w:val="24"/>
              </w:rPr>
            </w:pPr>
          </w:p>
        </w:tc>
      </w:tr>
      <w:tr w14:paraId="5486B2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2288" w:type="dxa"/>
            <w:gridSpan w:val="2"/>
            <w:tcBorders>
              <w:top w:val="single" w:color="auto" w:sz="4" w:space="0"/>
              <w:left w:val="single" w:color="auto" w:sz="4" w:space="0"/>
              <w:bottom w:val="single" w:color="auto" w:sz="4" w:space="0"/>
              <w:right w:val="single" w:color="auto" w:sz="4" w:space="0"/>
            </w:tcBorders>
            <w:vAlign w:val="center"/>
          </w:tcPr>
          <w:p w14:paraId="2783A856">
            <w:pPr>
              <w:jc w:val="center"/>
              <w:rPr>
                <w:sz w:val="24"/>
              </w:rPr>
            </w:pPr>
            <w:r>
              <w:rPr>
                <w:rFonts w:hint="eastAsia"/>
                <w:sz w:val="24"/>
              </w:rPr>
              <w:t>该住房分摊的土地面积（</w:t>
            </w:r>
            <w:r>
              <w:rPr>
                <w:rFonts w:hint="eastAsia" w:ascii="宋体" w:hAnsi="宋体" w:cs="宋体"/>
                <w:sz w:val="24"/>
              </w:rPr>
              <w:t>㎡</w:t>
            </w:r>
            <w:r>
              <w:rPr>
                <w:rFonts w:hint="eastAsia" w:hAnsi="仿宋_GB2312" w:cs="仿宋_GB2312"/>
                <w:sz w:val="24"/>
              </w:rPr>
              <w:t>）</w:t>
            </w:r>
          </w:p>
        </w:tc>
        <w:tc>
          <w:tcPr>
            <w:tcW w:w="1964" w:type="dxa"/>
            <w:gridSpan w:val="3"/>
            <w:tcBorders>
              <w:top w:val="single" w:color="auto" w:sz="4" w:space="0"/>
              <w:left w:val="nil"/>
              <w:bottom w:val="single" w:color="auto" w:sz="4" w:space="0"/>
              <w:right w:val="single" w:color="auto" w:sz="4" w:space="0"/>
            </w:tcBorders>
            <w:vAlign w:val="center"/>
          </w:tcPr>
          <w:p w14:paraId="01B845B8">
            <w:pPr>
              <w:jc w:val="center"/>
              <w:rPr>
                <w:sz w:val="24"/>
              </w:rPr>
            </w:pPr>
          </w:p>
        </w:tc>
        <w:tc>
          <w:tcPr>
            <w:tcW w:w="2089" w:type="dxa"/>
            <w:gridSpan w:val="4"/>
            <w:tcBorders>
              <w:top w:val="single" w:color="auto" w:sz="4" w:space="0"/>
              <w:left w:val="nil"/>
              <w:bottom w:val="single" w:color="auto" w:sz="4" w:space="0"/>
              <w:right w:val="single" w:color="auto" w:sz="4" w:space="0"/>
            </w:tcBorders>
            <w:vAlign w:val="center"/>
          </w:tcPr>
          <w:p w14:paraId="66781F5D">
            <w:pPr>
              <w:jc w:val="center"/>
              <w:rPr>
                <w:sz w:val="24"/>
              </w:rPr>
            </w:pPr>
            <w:r>
              <w:rPr>
                <w:rFonts w:hint="eastAsia"/>
                <w:sz w:val="24"/>
              </w:rPr>
              <w:t>该地段的基准地价（元/</w:t>
            </w:r>
            <w:r>
              <w:rPr>
                <w:rFonts w:hint="eastAsia" w:ascii="宋体" w:hAnsi="宋体" w:cs="宋体"/>
                <w:sz w:val="24"/>
              </w:rPr>
              <w:t>㎡</w:t>
            </w:r>
            <w:r>
              <w:rPr>
                <w:rFonts w:hint="eastAsia" w:hAnsi="仿宋_GB2312" w:cs="仿宋_GB2312"/>
                <w:sz w:val="24"/>
              </w:rPr>
              <w:t>）</w:t>
            </w:r>
          </w:p>
        </w:tc>
        <w:tc>
          <w:tcPr>
            <w:tcW w:w="2226" w:type="dxa"/>
            <w:gridSpan w:val="2"/>
            <w:tcBorders>
              <w:top w:val="single" w:color="auto" w:sz="4" w:space="0"/>
              <w:left w:val="nil"/>
              <w:bottom w:val="single" w:color="auto" w:sz="4" w:space="0"/>
              <w:right w:val="single" w:color="auto" w:sz="4" w:space="0"/>
            </w:tcBorders>
            <w:vAlign w:val="center"/>
          </w:tcPr>
          <w:p w14:paraId="4CB24FA1">
            <w:pPr>
              <w:jc w:val="center"/>
              <w:rPr>
                <w:sz w:val="24"/>
              </w:rPr>
            </w:pPr>
          </w:p>
        </w:tc>
      </w:tr>
      <w:tr w14:paraId="106394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2613" w:type="dxa"/>
            <w:gridSpan w:val="3"/>
            <w:tcBorders>
              <w:top w:val="single" w:color="auto" w:sz="4" w:space="0"/>
              <w:left w:val="single" w:color="auto" w:sz="4" w:space="0"/>
              <w:bottom w:val="single" w:color="auto" w:sz="4" w:space="0"/>
              <w:right w:val="single" w:color="auto" w:sz="4" w:space="0"/>
            </w:tcBorders>
            <w:vAlign w:val="center"/>
          </w:tcPr>
          <w:p w14:paraId="3C6705ED">
            <w:pPr>
              <w:jc w:val="center"/>
              <w:rPr>
                <w:sz w:val="24"/>
              </w:rPr>
            </w:pPr>
            <w:r>
              <w:rPr>
                <w:rFonts w:hint="eastAsia"/>
                <w:sz w:val="24"/>
              </w:rPr>
              <w:t>申请上市交易方式</w:t>
            </w:r>
          </w:p>
        </w:tc>
        <w:tc>
          <w:tcPr>
            <w:tcW w:w="5954" w:type="dxa"/>
            <w:gridSpan w:val="8"/>
            <w:tcBorders>
              <w:top w:val="single" w:color="auto" w:sz="4" w:space="0"/>
              <w:left w:val="nil"/>
              <w:bottom w:val="single" w:color="auto" w:sz="4" w:space="0"/>
              <w:right w:val="single" w:color="auto" w:sz="4" w:space="0"/>
            </w:tcBorders>
            <w:vAlign w:val="center"/>
          </w:tcPr>
          <w:p w14:paraId="32C0B5BD">
            <w:pPr>
              <w:jc w:val="center"/>
              <w:rPr>
                <w:sz w:val="24"/>
              </w:rPr>
            </w:pPr>
            <w:r>
              <w:rPr>
                <w:rFonts w:hint="eastAsia"/>
                <w:sz w:val="24"/>
              </w:rPr>
              <w:t xml:space="preserve">□办理完全产权      □上市交易   </w:t>
            </w:r>
          </w:p>
        </w:tc>
      </w:tr>
      <w:tr w14:paraId="31B1EB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2613" w:type="dxa"/>
            <w:gridSpan w:val="3"/>
            <w:tcBorders>
              <w:top w:val="single" w:color="auto" w:sz="4" w:space="0"/>
              <w:left w:val="single" w:color="auto" w:sz="4" w:space="0"/>
              <w:bottom w:val="single" w:color="auto" w:sz="4" w:space="0"/>
              <w:right w:val="single" w:color="auto" w:sz="4" w:space="0"/>
            </w:tcBorders>
            <w:vAlign w:val="center"/>
          </w:tcPr>
          <w:p w14:paraId="7E3936ED">
            <w:pPr>
              <w:jc w:val="center"/>
              <w:rPr>
                <w:sz w:val="24"/>
              </w:rPr>
            </w:pPr>
            <w:r>
              <w:rPr>
                <w:rFonts w:hint="eastAsia"/>
                <w:sz w:val="24"/>
              </w:rPr>
              <w:t>补缴价款计算公式</w:t>
            </w:r>
          </w:p>
        </w:tc>
        <w:tc>
          <w:tcPr>
            <w:tcW w:w="5954" w:type="dxa"/>
            <w:gridSpan w:val="8"/>
            <w:tcBorders>
              <w:top w:val="single" w:color="auto" w:sz="4" w:space="0"/>
              <w:left w:val="nil"/>
              <w:bottom w:val="single" w:color="auto" w:sz="4" w:space="0"/>
              <w:right w:val="single" w:color="auto" w:sz="4" w:space="0"/>
            </w:tcBorders>
            <w:vAlign w:val="center"/>
          </w:tcPr>
          <w:p w14:paraId="0B7C0A30">
            <w:pPr>
              <w:jc w:val="center"/>
              <w:rPr>
                <w:sz w:val="24"/>
              </w:rPr>
            </w:pPr>
          </w:p>
        </w:tc>
      </w:tr>
      <w:tr w14:paraId="251D92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2613" w:type="dxa"/>
            <w:gridSpan w:val="3"/>
            <w:tcBorders>
              <w:top w:val="single" w:color="auto" w:sz="4" w:space="0"/>
              <w:left w:val="single" w:color="auto" w:sz="4" w:space="0"/>
              <w:bottom w:val="single" w:color="auto" w:sz="4" w:space="0"/>
              <w:right w:val="single" w:color="auto" w:sz="4" w:space="0"/>
            </w:tcBorders>
            <w:vAlign w:val="center"/>
          </w:tcPr>
          <w:p w14:paraId="405A9D79">
            <w:pPr>
              <w:jc w:val="center"/>
              <w:rPr>
                <w:sz w:val="24"/>
              </w:rPr>
            </w:pPr>
            <w:r>
              <w:rPr>
                <w:rFonts w:hint="eastAsia"/>
                <w:sz w:val="24"/>
              </w:rPr>
              <w:t>补缴价款（大写）</w:t>
            </w:r>
          </w:p>
        </w:tc>
        <w:tc>
          <w:tcPr>
            <w:tcW w:w="5954" w:type="dxa"/>
            <w:gridSpan w:val="8"/>
            <w:tcBorders>
              <w:top w:val="single" w:color="auto" w:sz="4" w:space="0"/>
              <w:left w:val="nil"/>
              <w:bottom w:val="single" w:color="auto" w:sz="4" w:space="0"/>
              <w:right w:val="single" w:color="auto" w:sz="4" w:space="0"/>
            </w:tcBorders>
            <w:vAlign w:val="center"/>
          </w:tcPr>
          <w:p w14:paraId="1CDE676C">
            <w:pPr>
              <w:jc w:val="center"/>
              <w:rPr>
                <w:sz w:val="24"/>
              </w:rPr>
            </w:pPr>
          </w:p>
        </w:tc>
      </w:tr>
      <w:tr w14:paraId="606FA1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4370" w:type="dxa"/>
            <w:gridSpan w:val="6"/>
            <w:tcBorders>
              <w:top w:val="single" w:color="auto" w:sz="4" w:space="0"/>
              <w:left w:val="single" w:color="auto" w:sz="4" w:space="0"/>
              <w:bottom w:val="single" w:color="auto" w:sz="4" w:space="0"/>
              <w:right w:val="single" w:color="auto" w:sz="4" w:space="0"/>
            </w:tcBorders>
            <w:vAlign w:val="center"/>
          </w:tcPr>
          <w:p w14:paraId="29E16B15">
            <w:pPr>
              <w:rPr>
                <w:sz w:val="24"/>
              </w:rPr>
            </w:pPr>
            <w:r>
              <w:rPr>
                <w:rFonts w:hint="eastAsia"/>
                <w:sz w:val="24"/>
              </w:rPr>
              <w:t>经办人（签字）</w:t>
            </w:r>
          </w:p>
        </w:tc>
        <w:tc>
          <w:tcPr>
            <w:tcW w:w="4197" w:type="dxa"/>
            <w:gridSpan w:val="5"/>
            <w:tcBorders>
              <w:top w:val="single" w:color="auto" w:sz="4" w:space="0"/>
              <w:left w:val="nil"/>
              <w:bottom w:val="single" w:color="auto" w:sz="4" w:space="0"/>
              <w:right w:val="single" w:color="auto" w:sz="4" w:space="0"/>
            </w:tcBorders>
            <w:vAlign w:val="center"/>
          </w:tcPr>
          <w:p w14:paraId="3DB96A57">
            <w:pPr>
              <w:rPr>
                <w:sz w:val="24"/>
              </w:rPr>
            </w:pPr>
            <w:r>
              <w:rPr>
                <w:rFonts w:hint="eastAsia"/>
                <w:sz w:val="24"/>
              </w:rPr>
              <w:t>负责人（签字）</w:t>
            </w:r>
          </w:p>
        </w:tc>
      </w:tr>
    </w:tbl>
    <w:p w14:paraId="6FEE7237">
      <w:pPr>
        <w:rPr>
          <w:rFonts w:hint="eastAsia"/>
        </w:rPr>
      </w:pPr>
      <w:r>
        <w:rPr>
          <w:rFonts w:hint="eastAsia"/>
        </w:rPr>
        <w:t xml:space="preserve"> </w:t>
      </w:r>
    </w:p>
    <w:p w14:paraId="7E75AA0A">
      <w:pPr>
        <w:rPr>
          <w:rFonts w:hint="eastAsia"/>
        </w:rPr>
      </w:pPr>
      <w:r>
        <w:rPr>
          <w:rFonts w:hint="eastAsia"/>
        </w:rPr>
        <w:t xml:space="preserve"> </w:t>
      </w:r>
    </w:p>
    <w:p w14:paraId="1629A138">
      <w:pPr>
        <w:rPr>
          <w:rFonts w:hint="default" w:eastAsia="仿宋_GB2312"/>
          <w:lang w:val="en-US" w:eastAsia="zh-CN"/>
        </w:rPr>
      </w:pPr>
      <w:r>
        <w:rPr>
          <w:rFonts w:hint="eastAsia"/>
        </w:rPr>
        <w:t xml:space="preserve">                                </w:t>
      </w:r>
      <w:r>
        <w:rPr>
          <w:rFonts w:hint="eastAsia"/>
          <w:lang w:eastAsia="zh-CN"/>
        </w:rPr>
        <w:t>高安</w:t>
      </w:r>
      <w:r>
        <w:rPr>
          <w:rFonts w:hint="eastAsia"/>
        </w:rPr>
        <w:t>市</w:t>
      </w:r>
      <w:r>
        <w:rPr>
          <w:rFonts w:hint="eastAsia"/>
          <w:lang w:val="en-US" w:eastAsia="zh-CN"/>
        </w:rPr>
        <w:t>自然资源局</w:t>
      </w:r>
    </w:p>
    <w:p w14:paraId="7B84A51B">
      <w:pPr>
        <w:rPr>
          <w:rFonts w:hint="eastAsia"/>
        </w:rPr>
      </w:pPr>
      <w:r>
        <w:rPr>
          <w:rFonts w:hint="eastAsia"/>
        </w:rPr>
        <w:t xml:space="preserve">                                 年     月    日</w:t>
      </w:r>
    </w:p>
    <w:p w14:paraId="59425C84">
      <w:pPr>
        <w:spacing w:line="580" w:lineRule="exact"/>
        <w:rPr>
          <w:rFonts w:hint="eastAsia"/>
        </w:rPr>
      </w:pPr>
      <w:r>
        <w:rPr>
          <w:rFonts w:hint="eastAsia"/>
        </w:rPr>
        <w:t>附件四：</w:t>
      </w:r>
    </w:p>
    <w:p w14:paraId="7C02F4F5">
      <w:pPr>
        <w:jc w:val="center"/>
        <w:rPr>
          <w:rFonts w:hint="eastAsia" w:ascii="宋体" w:hAnsi="宋体"/>
          <w:b/>
          <w:bCs/>
          <w:sz w:val="36"/>
          <w:szCs w:val="36"/>
        </w:rPr>
      </w:pPr>
      <w:r>
        <w:rPr>
          <w:rFonts w:hint="eastAsia" w:ascii="宋体" w:hAnsi="宋体"/>
          <w:b/>
          <w:bCs/>
          <w:sz w:val="36"/>
          <w:szCs w:val="36"/>
          <w:lang w:eastAsia="zh-CN"/>
        </w:rPr>
        <w:t>高安</w:t>
      </w:r>
      <w:r>
        <w:rPr>
          <w:rFonts w:ascii="宋体" w:hAnsi="宋体"/>
          <w:b/>
          <w:bCs/>
          <w:sz w:val="36"/>
          <w:szCs w:val="36"/>
        </w:rPr>
        <w:t>市经济适用住房</w:t>
      </w:r>
      <w:r>
        <w:rPr>
          <w:rFonts w:hint="eastAsia" w:ascii="宋体" w:hAnsi="宋体"/>
          <w:b/>
          <w:bCs/>
          <w:sz w:val="36"/>
          <w:szCs w:val="36"/>
        </w:rPr>
        <w:t>上市交易</w:t>
      </w:r>
      <w:r>
        <w:rPr>
          <w:rFonts w:ascii="宋体" w:hAnsi="宋体"/>
          <w:b/>
          <w:bCs/>
          <w:sz w:val="36"/>
          <w:szCs w:val="36"/>
        </w:rPr>
        <w:t>告知单</w:t>
      </w:r>
    </w:p>
    <w:p w14:paraId="3BAA8445">
      <w:pPr>
        <w:jc w:val="center"/>
        <w:rPr>
          <w:rFonts w:hint="eastAsia" w:ascii="宋体" w:hAnsi="宋体"/>
        </w:rPr>
      </w:pPr>
      <w:r>
        <w:rPr>
          <w:rFonts w:hint="eastAsia" w:ascii="宋体" w:hAnsi="宋体"/>
        </w:rPr>
        <w:t xml:space="preserve"> </w:t>
      </w:r>
    </w:p>
    <w:p w14:paraId="4DEF591D">
      <w:pPr>
        <w:spacing w:line="520" w:lineRule="exact"/>
        <w:ind w:firstLine="640" w:firstLineChars="200"/>
        <w:rPr>
          <w:rFonts w:hint="eastAsia" w:hAnsi="宋体"/>
        </w:rPr>
      </w:pPr>
      <w:r>
        <w:rPr>
          <w:rFonts w:hint="eastAsia" w:hAnsi="宋体"/>
        </w:rPr>
        <w:t>根据《</w:t>
      </w:r>
      <w:r>
        <w:rPr>
          <w:rFonts w:hint="eastAsia" w:hAnsi="宋体"/>
          <w:lang w:eastAsia="zh-CN"/>
        </w:rPr>
        <w:t>高安</w:t>
      </w:r>
      <w:r>
        <w:rPr>
          <w:rFonts w:hint="eastAsia" w:hAnsi="宋体"/>
        </w:rPr>
        <w:t>市经济适用住房上市交易管理办法》第九条第（一）款“</w:t>
      </w:r>
      <w:r>
        <w:rPr>
          <w:rFonts w:hint="eastAsia"/>
        </w:rPr>
        <w:t>按照政府实际优惠出售经济适用住房的金额（即经济适用住房销售价与同地段普通商品住房市场销售价差价）的50％向政府交纳收益金”和第十条“属划拨用地性质的经济适用住房</w:t>
      </w:r>
      <w:r>
        <w:rPr>
          <w:rFonts w:hint="eastAsia"/>
          <w:lang w:eastAsia="zh-CN"/>
        </w:rPr>
        <w:t>，</w:t>
      </w:r>
      <w:r>
        <w:rPr>
          <w:rFonts w:hint="eastAsia"/>
          <w:lang w:val="en-US" w:eastAsia="zh-CN"/>
        </w:rPr>
        <w:t>2025年12月31日前办理的按房屋所在区域的土地评估价的15%缴交</w:t>
      </w:r>
      <w:r>
        <w:rPr>
          <w:rFonts w:hint="eastAsia"/>
        </w:rPr>
        <w:t>土地出让金</w:t>
      </w:r>
      <w:r>
        <w:rPr>
          <w:rFonts w:hint="eastAsia"/>
          <w:lang w:eastAsia="zh-CN"/>
        </w:rPr>
        <w:t>；</w:t>
      </w:r>
      <w:r>
        <w:rPr>
          <w:rFonts w:hint="eastAsia"/>
          <w:lang w:val="en-US" w:eastAsia="zh-CN"/>
        </w:rPr>
        <w:t>2026年1月1日后办理的按房屋所在区域的土地评估价的20%缴交</w:t>
      </w:r>
      <w:r>
        <w:rPr>
          <w:rFonts w:hint="eastAsia"/>
        </w:rPr>
        <w:t>土地出让金</w:t>
      </w:r>
      <w:bookmarkStart w:id="0" w:name="_GoBack"/>
      <w:bookmarkEnd w:id="0"/>
      <w:r>
        <w:rPr>
          <w:rFonts w:hint="eastAsia" w:hAnsi="宋体"/>
        </w:rPr>
        <w:t>”的规定，以下经济适用住房产权人已向政府补缴相应价款。</w:t>
      </w:r>
    </w:p>
    <w:p w14:paraId="734FFB54">
      <w:pPr>
        <w:spacing w:line="520" w:lineRule="exact"/>
        <w:ind w:firstLine="640" w:firstLineChars="200"/>
        <w:rPr>
          <w:rFonts w:hint="eastAsia" w:hAnsi="宋体"/>
        </w:rPr>
      </w:pPr>
      <w:r>
        <w:rPr>
          <w:rFonts w:hint="eastAsia" w:hAnsi="宋体"/>
        </w:rPr>
        <w:t xml:space="preserve"> </w:t>
      </w:r>
    </w:p>
    <w:tbl>
      <w:tblPr>
        <w:tblStyle w:val="5"/>
        <w:tblW w:w="8567" w:type="dxa"/>
        <w:tblInd w:w="15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32"/>
        <w:gridCol w:w="355"/>
        <w:gridCol w:w="639"/>
        <w:gridCol w:w="553"/>
        <w:gridCol w:w="773"/>
        <w:gridCol w:w="118"/>
        <w:gridCol w:w="556"/>
        <w:gridCol w:w="647"/>
        <w:gridCol w:w="768"/>
        <w:gridCol w:w="569"/>
        <w:gridCol w:w="1657"/>
      </w:tblGrid>
      <w:tr w14:paraId="260E4A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932" w:type="dxa"/>
            <w:tcBorders>
              <w:top w:val="single" w:color="auto" w:sz="4" w:space="0"/>
              <w:left w:val="single" w:color="auto" w:sz="4" w:space="0"/>
              <w:bottom w:val="single" w:color="auto" w:sz="4" w:space="0"/>
              <w:right w:val="single" w:color="auto" w:sz="4" w:space="0"/>
            </w:tcBorders>
            <w:vAlign w:val="center"/>
          </w:tcPr>
          <w:p w14:paraId="7CD5D045">
            <w:pPr>
              <w:jc w:val="center"/>
              <w:rPr>
                <w:sz w:val="24"/>
              </w:rPr>
            </w:pPr>
            <w:r>
              <w:rPr>
                <w:rFonts w:hint="eastAsia"/>
                <w:sz w:val="24"/>
              </w:rPr>
              <w:t>产权人姓名</w:t>
            </w:r>
          </w:p>
        </w:tc>
        <w:tc>
          <w:tcPr>
            <w:tcW w:w="1547" w:type="dxa"/>
            <w:gridSpan w:val="3"/>
            <w:tcBorders>
              <w:top w:val="single" w:color="auto" w:sz="4" w:space="0"/>
              <w:left w:val="nil"/>
              <w:bottom w:val="single" w:color="auto" w:sz="4" w:space="0"/>
              <w:right w:val="single" w:color="auto" w:sz="4" w:space="0"/>
            </w:tcBorders>
            <w:vAlign w:val="center"/>
          </w:tcPr>
          <w:p w14:paraId="09CFA9CC">
            <w:pPr>
              <w:jc w:val="center"/>
              <w:rPr>
                <w:sz w:val="24"/>
              </w:rPr>
            </w:pPr>
          </w:p>
        </w:tc>
        <w:tc>
          <w:tcPr>
            <w:tcW w:w="1447" w:type="dxa"/>
            <w:gridSpan w:val="3"/>
            <w:tcBorders>
              <w:top w:val="single" w:color="auto" w:sz="4" w:space="0"/>
              <w:left w:val="nil"/>
              <w:bottom w:val="single" w:color="auto" w:sz="4" w:space="0"/>
              <w:right w:val="single" w:color="auto" w:sz="4" w:space="0"/>
            </w:tcBorders>
            <w:vAlign w:val="center"/>
          </w:tcPr>
          <w:p w14:paraId="1FD772B9">
            <w:pPr>
              <w:jc w:val="center"/>
              <w:rPr>
                <w:sz w:val="24"/>
              </w:rPr>
            </w:pPr>
            <w:r>
              <w:rPr>
                <w:rFonts w:hint="eastAsia"/>
                <w:sz w:val="24"/>
              </w:rPr>
              <w:t>身份证号码</w:t>
            </w:r>
          </w:p>
        </w:tc>
        <w:tc>
          <w:tcPr>
            <w:tcW w:w="3641" w:type="dxa"/>
            <w:gridSpan w:val="4"/>
            <w:tcBorders>
              <w:top w:val="single" w:color="auto" w:sz="4" w:space="0"/>
              <w:left w:val="nil"/>
              <w:bottom w:val="single" w:color="auto" w:sz="4" w:space="0"/>
              <w:right w:val="single" w:color="auto" w:sz="4" w:space="0"/>
            </w:tcBorders>
            <w:vAlign w:val="center"/>
          </w:tcPr>
          <w:p w14:paraId="4957BA38">
            <w:pPr>
              <w:jc w:val="center"/>
              <w:rPr>
                <w:sz w:val="24"/>
              </w:rPr>
            </w:pPr>
          </w:p>
        </w:tc>
      </w:tr>
      <w:tr w14:paraId="228584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932" w:type="dxa"/>
            <w:tcBorders>
              <w:top w:val="single" w:color="auto" w:sz="4" w:space="0"/>
              <w:left w:val="single" w:color="auto" w:sz="4" w:space="0"/>
              <w:bottom w:val="single" w:color="auto" w:sz="4" w:space="0"/>
              <w:right w:val="single" w:color="auto" w:sz="4" w:space="0"/>
            </w:tcBorders>
            <w:vAlign w:val="center"/>
          </w:tcPr>
          <w:p w14:paraId="62FBAF28">
            <w:pPr>
              <w:jc w:val="center"/>
              <w:rPr>
                <w:sz w:val="24"/>
              </w:rPr>
            </w:pPr>
            <w:r>
              <w:rPr>
                <w:rFonts w:hint="eastAsia"/>
                <w:sz w:val="24"/>
              </w:rPr>
              <w:t>房屋坐落及房号</w:t>
            </w:r>
          </w:p>
        </w:tc>
        <w:tc>
          <w:tcPr>
            <w:tcW w:w="3641" w:type="dxa"/>
            <w:gridSpan w:val="7"/>
            <w:tcBorders>
              <w:top w:val="single" w:color="auto" w:sz="4" w:space="0"/>
              <w:left w:val="nil"/>
              <w:bottom w:val="single" w:color="auto" w:sz="4" w:space="0"/>
              <w:right w:val="single" w:color="auto" w:sz="4" w:space="0"/>
            </w:tcBorders>
            <w:vAlign w:val="center"/>
          </w:tcPr>
          <w:p w14:paraId="018EB752">
            <w:pPr>
              <w:jc w:val="center"/>
              <w:rPr>
                <w:sz w:val="24"/>
              </w:rPr>
            </w:pPr>
          </w:p>
        </w:tc>
        <w:tc>
          <w:tcPr>
            <w:tcW w:w="1337" w:type="dxa"/>
            <w:gridSpan w:val="2"/>
            <w:tcBorders>
              <w:top w:val="single" w:color="auto" w:sz="4" w:space="0"/>
              <w:left w:val="nil"/>
              <w:bottom w:val="single" w:color="auto" w:sz="4" w:space="0"/>
              <w:right w:val="single" w:color="auto" w:sz="4" w:space="0"/>
            </w:tcBorders>
            <w:vAlign w:val="center"/>
          </w:tcPr>
          <w:p w14:paraId="7E79C2F6">
            <w:pPr>
              <w:jc w:val="center"/>
              <w:rPr>
                <w:sz w:val="24"/>
              </w:rPr>
            </w:pPr>
            <w:r>
              <w:rPr>
                <w:rFonts w:hint="eastAsia"/>
                <w:sz w:val="24"/>
              </w:rPr>
              <w:t>购房时间</w:t>
            </w:r>
          </w:p>
        </w:tc>
        <w:tc>
          <w:tcPr>
            <w:tcW w:w="1657" w:type="dxa"/>
            <w:tcBorders>
              <w:top w:val="single" w:color="auto" w:sz="4" w:space="0"/>
              <w:left w:val="nil"/>
              <w:bottom w:val="single" w:color="auto" w:sz="4" w:space="0"/>
              <w:right w:val="single" w:color="auto" w:sz="4" w:space="0"/>
            </w:tcBorders>
            <w:vAlign w:val="center"/>
          </w:tcPr>
          <w:p w14:paraId="13CF8D26">
            <w:pPr>
              <w:jc w:val="center"/>
              <w:rPr>
                <w:sz w:val="24"/>
              </w:rPr>
            </w:pPr>
          </w:p>
        </w:tc>
      </w:tr>
      <w:tr w14:paraId="5C566F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4370" w:type="dxa"/>
            <w:gridSpan w:val="6"/>
            <w:tcBorders>
              <w:top w:val="single" w:color="auto" w:sz="4" w:space="0"/>
              <w:left w:val="single" w:color="auto" w:sz="4" w:space="0"/>
              <w:bottom w:val="single" w:color="auto" w:sz="4" w:space="0"/>
              <w:right w:val="single" w:color="auto" w:sz="4" w:space="0"/>
            </w:tcBorders>
            <w:vAlign w:val="center"/>
          </w:tcPr>
          <w:p w14:paraId="3AB5D67E">
            <w:pPr>
              <w:jc w:val="center"/>
              <w:rPr>
                <w:sz w:val="24"/>
              </w:rPr>
            </w:pPr>
            <w:r>
              <w:rPr>
                <w:rFonts w:hint="eastAsia"/>
                <w:sz w:val="24"/>
              </w:rPr>
              <w:t>房屋所有权证号、土地使用证号</w:t>
            </w:r>
          </w:p>
          <w:p w14:paraId="05B61CAD">
            <w:pPr>
              <w:jc w:val="center"/>
              <w:rPr>
                <w:sz w:val="24"/>
              </w:rPr>
            </w:pPr>
            <w:r>
              <w:rPr>
                <w:rFonts w:hint="eastAsia"/>
                <w:sz w:val="24"/>
              </w:rPr>
              <w:t>（不动产权证号）</w:t>
            </w:r>
          </w:p>
        </w:tc>
        <w:tc>
          <w:tcPr>
            <w:tcW w:w="4197" w:type="dxa"/>
            <w:gridSpan w:val="5"/>
            <w:tcBorders>
              <w:top w:val="single" w:color="auto" w:sz="4" w:space="0"/>
              <w:left w:val="nil"/>
              <w:bottom w:val="single" w:color="auto" w:sz="4" w:space="0"/>
              <w:right w:val="single" w:color="auto" w:sz="4" w:space="0"/>
            </w:tcBorders>
            <w:vAlign w:val="center"/>
          </w:tcPr>
          <w:p w14:paraId="684CF087">
            <w:pPr>
              <w:jc w:val="center"/>
              <w:rPr>
                <w:sz w:val="24"/>
              </w:rPr>
            </w:pPr>
          </w:p>
        </w:tc>
      </w:tr>
      <w:tr w14:paraId="31762F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2287" w:type="dxa"/>
            <w:gridSpan w:val="2"/>
            <w:tcBorders>
              <w:top w:val="single" w:color="auto" w:sz="4" w:space="0"/>
              <w:left w:val="single" w:color="auto" w:sz="4" w:space="0"/>
              <w:bottom w:val="single" w:color="auto" w:sz="4" w:space="0"/>
              <w:right w:val="single" w:color="auto" w:sz="4" w:space="0"/>
            </w:tcBorders>
            <w:vAlign w:val="center"/>
          </w:tcPr>
          <w:p w14:paraId="6C645E5C">
            <w:pPr>
              <w:jc w:val="center"/>
              <w:rPr>
                <w:sz w:val="24"/>
              </w:rPr>
            </w:pPr>
            <w:r>
              <w:rPr>
                <w:rFonts w:hint="eastAsia"/>
                <w:sz w:val="24"/>
              </w:rPr>
              <w:t>产权面积（</w:t>
            </w:r>
            <w:r>
              <w:rPr>
                <w:rFonts w:hint="eastAsia" w:ascii="宋体" w:hAnsi="宋体" w:cs="宋体"/>
                <w:sz w:val="24"/>
              </w:rPr>
              <w:t>㎡</w:t>
            </w:r>
            <w:r>
              <w:rPr>
                <w:rFonts w:hint="eastAsia" w:hAnsi="仿宋_GB2312" w:cs="仿宋_GB2312"/>
                <w:sz w:val="24"/>
              </w:rPr>
              <w:t>）</w:t>
            </w:r>
          </w:p>
        </w:tc>
        <w:tc>
          <w:tcPr>
            <w:tcW w:w="1965" w:type="dxa"/>
            <w:gridSpan w:val="3"/>
            <w:tcBorders>
              <w:top w:val="single" w:color="auto" w:sz="4" w:space="0"/>
              <w:left w:val="nil"/>
              <w:bottom w:val="single" w:color="auto" w:sz="4" w:space="0"/>
              <w:right w:val="single" w:color="auto" w:sz="4" w:space="0"/>
            </w:tcBorders>
            <w:vAlign w:val="center"/>
          </w:tcPr>
          <w:p w14:paraId="2B451321">
            <w:pPr>
              <w:jc w:val="center"/>
              <w:rPr>
                <w:sz w:val="24"/>
              </w:rPr>
            </w:pPr>
          </w:p>
        </w:tc>
        <w:tc>
          <w:tcPr>
            <w:tcW w:w="2089" w:type="dxa"/>
            <w:gridSpan w:val="4"/>
            <w:tcBorders>
              <w:top w:val="single" w:color="auto" w:sz="4" w:space="0"/>
              <w:left w:val="nil"/>
              <w:bottom w:val="single" w:color="auto" w:sz="4" w:space="0"/>
              <w:right w:val="single" w:color="auto" w:sz="4" w:space="0"/>
            </w:tcBorders>
            <w:vAlign w:val="center"/>
          </w:tcPr>
          <w:p w14:paraId="572BADE9">
            <w:pPr>
              <w:jc w:val="center"/>
              <w:rPr>
                <w:sz w:val="24"/>
              </w:rPr>
            </w:pPr>
            <w:r>
              <w:rPr>
                <w:rFonts w:hint="eastAsia"/>
                <w:sz w:val="24"/>
              </w:rPr>
              <w:t>购买价格（元/</w:t>
            </w:r>
            <w:r>
              <w:rPr>
                <w:rFonts w:hint="eastAsia" w:ascii="宋体" w:hAnsi="宋体" w:cs="宋体"/>
                <w:sz w:val="24"/>
              </w:rPr>
              <w:t>㎡</w:t>
            </w:r>
            <w:r>
              <w:rPr>
                <w:rFonts w:hint="eastAsia" w:hAnsi="仿宋_GB2312" w:cs="仿宋_GB2312"/>
                <w:sz w:val="24"/>
              </w:rPr>
              <w:t>）</w:t>
            </w:r>
          </w:p>
        </w:tc>
        <w:tc>
          <w:tcPr>
            <w:tcW w:w="2226" w:type="dxa"/>
            <w:gridSpan w:val="2"/>
            <w:tcBorders>
              <w:top w:val="single" w:color="auto" w:sz="4" w:space="0"/>
              <w:left w:val="nil"/>
              <w:bottom w:val="single" w:color="auto" w:sz="4" w:space="0"/>
              <w:right w:val="single" w:color="auto" w:sz="4" w:space="0"/>
            </w:tcBorders>
            <w:vAlign w:val="center"/>
          </w:tcPr>
          <w:p w14:paraId="7B730AAD">
            <w:pPr>
              <w:jc w:val="center"/>
              <w:rPr>
                <w:sz w:val="24"/>
              </w:rPr>
            </w:pPr>
          </w:p>
        </w:tc>
      </w:tr>
      <w:tr w14:paraId="52A238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2287" w:type="dxa"/>
            <w:gridSpan w:val="2"/>
            <w:tcBorders>
              <w:top w:val="single" w:color="auto" w:sz="4" w:space="0"/>
              <w:left w:val="single" w:color="auto" w:sz="4" w:space="0"/>
              <w:bottom w:val="single" w:color="auto" w:sz="4" w:space="0"/>
              <w:right w:val="single" w:color="auto" w:sz="4" w:space="0"/>
            </w:tcBorders>
            <w:vAlign w:val="center"/>
          </w:tcPr>
          <w:p w14:paraId="4BBD2356">
            <w:pPr>
              <w:jc w:val="center"/>
              <w:rPr>
                <w:sz w:val="24"/>
              </w:rPr>
            </w:pPr>
            <w:r>
              <w:rPr>
                <w:rFonts w:hint="eastAsia"/>
                <w:sz w:val="24"/>
              </w:rPr>
              <w:t>房屋性质</w:t>
            </w:r>
          </w:p>
        </w:tc>
        <w:tc>
          <w:tcPr>
            <w:tcW w:w="1965" w:type="dxa"/>
            <w:gridSpan w:val="3"/>
            <w:tcBorders>
              <w:top w:val="single" w:color="auto" w:sz="4" w:space="0"/>
              <w:left w:val="nil"/>
              <w:bottom w:val="single" w:color="auto" w:sz="4" w:space="0"/>
              <w:right w:val="single" w:color="auto" w:sz="4" w:space="0"/>
            </w:tcBorders>
            <w:vAlign w:val="center"/>
          </w:tcPr>
          <w:p w14:paraId="45A27F32">
            <w:pPr>
              <w:jc w:val="center"/>
              <w:rPr>
                <w:sz w:val="24"/>
              </w:rPr>
            </w:pPr>
          </w:p>
        </w:tc>
        <w:tc>
          <w:tcPr>
            <w:tcW w:w="2089" w:type="dxa"/>
            <w:gridSpan w:val="4"/>
            <w:tcBorders>
              <w:top w:val="single" w:color="auto" w:sz="4" w:space="0"/>
              <w:left w:val="nil"/>
              <w:bottom w:val="single" w:color="auto" w:sz="4" w:space="0"/>
              <w:right w:val="single" w:color="auto" w:sz="4" w:space="0"/>
            </w:tcBorders>
            <w:vAlign w:val="center"/>
          </w:tcPr>
          <w:p w14:paraId="7FC14906">
            <w:pPr>
              <w:jc w:val="center"/>
              <w:rPr>
                <w:sz w:val="24"/>
              </w:rPr>
            </w:pPr>
            <w:r>
              <w:rPr>
                <w:rFonts w:hint="eastAsia"/>
                <w:sz w:val="24"/>
              </w:rPr>
              <w:t>土地性质</w:t>
            </w:r>
          </w:p>
        </w:tc>
        <w:tc>
          <w:tcPr>
            <w:tcW w:w="2226" w:type="dxa"/>
            <w:gridSpan w:val="2"/>
            <w:tcBorders>
              <w:top w:val="single" w:color="auto" w:sz="4" w:space="0"/>
              <w:left w:val="nil"/>
              <w:bottom w:val="single" w:color="auto" w:sz="4" w:space="0"/>
              <w:right w:val="single" w:color="auto" w:sz="4" w:space="0"/>
            </w:tcBorders>
            <w:vAlign w:val="center"/>
          </w:tcPr>
          <w:p w14:paraId="33F4BBCA">
            <w:pPr>
              <w:jc w:val="center"/>
              <w:rPr>
                <w:sz w:val="24"/>
              </w:rPr>
            </w:pPr>
          </w:p>
        </w:tc>
      </w:tr>
      <w:tr w14:paraId="4FA4D3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2926" w:type="dxa"/>
            <w:gridSpan w:val="3"/>
            <w:tcBorders>
              <w:top w:val="single" w:color="auto" w:sz="4" w:space="0"/>
              <w:left w:val="single" w:color="auto" w:sz="4" w:space="0"/>
              <w:bottom w:val="single" w:color="auto" w:sz="4" w:space="0"/>
              <w:right w:val="single" w:color="auto" w:sz="4" w:space="0"/>
            </w:tcBorders>
            <w:vAlign w:val="center"/>
          </w:tcPr>
          <w:p w14:paraId="2FE9F804">
            <w:pPr>
              <w:jc w:val="center"/>
              <w:rPr>
                <w:sz w:val="24"/>
              </w:rPr>
            </w:pPr>
            <w:r>
              <w:rPr>
                <w:rFonts w:hint="eastAsia"/>
                <w:sz w:val="24"/>
              </w:rPr>
              <w:t>申请上市交易方式</w:t>
            </w:r>
          </w:p>
        </w:tc>
        <w:tc>
          <w:tcPr>
            <w:tcW w:w="5641" w:type="dxa"/>
            <w:gridSpan w:val="8"/>
            <w:tcBorders>
              <w:top w:val="single" w:color="auto" w:sz="4" w:space="0"/>
              <w:left w:val="nil"/>
              <w:bottom w:val="single" w:color="auto" w:sz="4" w:space="0"/>
              <w:right w:val="single" w:color="auto" w:sz="4" w:space="0"/>
            </w:tcBorders>
            <w:vAlign w:val="center"/>
          </w:tcPr>
          <w:p w14:paraId="0AE2E5FE">
            <w:pPr>
              <w:jc w:val="center"/>
              <w:rPr>
                <w:sz w:val="24"/>
              </w:rPr>
            </w:pPr>
            <w:r>
              <w:rPr>
                <w:rFonts w:hint="eastAsia"/>
                <w:sz w:val="24"/>
              </w:rPr>
              <w:t xml:space="preserve">□办理完全产权      □上市交易   </w:t>
            </w:r>
          </w:p>
        </w:tc>
      </w:tr>
      <w:tr w14:paraId="58D111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2926" w:type="dxa"/>
            <w:gridSpan w:val="3"/>
            <w:tcBorders>
              <w:top w:val="single" w:color="auto" w:sz="4" w:space="0"/>
              <w:left w:val="single" w:color="auto" w:sz="4" w:space="0"/>
              <w:bottom w:val="single" w:color="auto" w:sz="4" w:space="0"/>
              <w:right w:val="single" w:color="auto" w:sz="4" w:space="0"/>
            </w:tcBorders>
            <w:vAlign w:val="center"/>
          </w:tcPr>
          <w:p w14:paraId="2523781A">
            <w:pPr>
              <w:jc w:val="center"/>
              <w:rPr>
                <w:sz w:val="24"/>
              </w:rPr>
            </w:pPr>
            <w:r>
              <w:rPr>
                <w:rFonts w:hint="eastAsia"/>
                <w:sz w:val="24"/>
              </w:rPr>
              <w:t>已按规定补缴收益金</w:t>
            </w:r>
          </w:p>
          <w:p w14:paraId="337B9E4D">
            <w:pPr>
              <w:jc w:val="center"/>
              <w:rPr>
                <w:sz w:val="24"/>
              </w:rPr>
            </w:pPr>
            <w:r>
              <w:rPr>
                <w:rFonts w:hint="eastAsia"/>
                <w:sz w:val="24"/>
              </w:rPr>
              <w:t>（大写）</w:t>
            </w:r>
          </w:p>
        </w:tc>
        <w:tc>
          <w:tcPr>
            <w:tcW w:w="5641" w:type="dxa"/>
            <w:gridSpan w:val="8"/>
            <w:tcBorders>
              <w:top w:val="single" w:color="auto" w:sz="4" w:space="0"/>
              <w:left w:val="nil"/>
              <w:bottom w:val="single" w:color="auto" w:sz="4" w:space="0"/>
              <w:right w:val="single" w:color="auto" w:sz="4" w:space="0"/>
            </w:tcBorders>
            <w:vAlign w:val="center"/>
          </w:tcPr>
          <w:p w14:paraId="4470E7E6">
            <w:pPr>
              <w:jc w:val="center"/>
              <w:rPr>
                <w:sz w:val="24"/>
              </w:rPr>
            </w:pPr>
          </w:p>
        </w:tc>
      </w:tr>
      <w:tr w14:paraId="5F4889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2926" w:type="dxa"/>
            <w:gridSpan w:val="3"/>
            <w:tcBorders>
              <w:top w:val="single" w:color="auto" w:sz="4" w:space="0"/>
              <w:left w:val="single" w:color="auto" w:sz="4" w:space="0"/>
              <w:bottom w:val="single" w:color="auto" w:sz="4" w:space="0"/>
              <w:right w:val="single" w:color="auto" w:sz="4" w:space="0"/>
            </w:tcBorders>
            <w:vAlign w:val="center"/>
          </w:tcPr>
          <w:p w14:paraId="71AE40E5">
            <w:pPr>
              <w:jc w:val="center"/>
              <w:rPr>
                <w:sz w:val="24"/>
              </w:rPr>
            </w:pPr>
            <w:r>
              <w:rPr>
                <w:rFonts w:hint="eastAsia"/>
                <w:sz w:val="24"/>
              </w:rPr>
              <w:t>已按规定补缴土地出让金（大写）</w:t>
            </w:r>
          </w:p>
        </w:tc>
        <w:tc>
          <w:tcPr>
            <w:tcW w:w="5641" w:type="dxa"/>
            <w:gridSpan w:val="8"/>
            <w:tcBorders>
              <w:top w:val="single" w:color="auto" w:sz="4" w:space="0"/>
              <w:left w:val="nil"/>
              <w:bottom w:val="single" w:color="auto" w:sz="4" w:space="0"/>
              <w:right w:val="single" w:color="auto" w:sz="4" w:space="0"/>
            </w:tcBorders>
            <w:vAlign w:val="center"/>
          </w:tcPr>
          <w:p w14:paraId="526748F6">
            <w:pPr>
              <w:jc w:val="center"/>
              <w:rPr>
                <w:sz w:val="24"/>
              </w:rPr>
            </w:pPr>
          </w:p>
        </w:tc>
      </w:tr>
      <w:tr w14:paraId="2B7A27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4370" w:type="dxa"/>
            <w:gridSpan w:val="6"/>
            <w:tcBorders>
              <w:top w:val="single" w:color="auto" w:sz="4" w:space="0"/>
              <w:left w:val="single" w:color="auto" w:sz="4" w:space="0"/>
              <w:bottom w:val="single" w:color="auto" w:sz="4" w:space="0"/>
              <w:right w:val="single" w:color="auto" w:sz="4" w:space="0"/>
            </w:tcBorders>
            <w:vAlign w:val="center"/>
          </w:tcPr>
          <w:p w14:paraId="7353E065">
            <w:pPr>
              <w:rPr>
                <w:sz w:val="24"/>
              </w:rPr>
            </w:pPr>
            <w:r>
              <w:rPr>
                <w:rFonts w:hint="eastAsia"/>
                <w:sz w:val="24"/>
              </w:rPr>
              <w:t>经办人（签字）</w:t>
            </w:r>
          </w:p>
        </w:tc>
        <w:tc>
          <w:tcPr>
            <w:tcW w:w="4197" w:type="dxa"/>
            <w:gridSpan w:val="5"/>
            <w:tcBorders>
              <w:top w:val="single" w:color="auto" w:sz="4" w:space="0"/>
              <w:left w:val="nil"/>
              <w:bottom w:val="single" w:color="auto" w:sz="4" w:space="0"/>
              <w:right w:val="single" w:color="auto" w:sz="4" w:space="0"/>
            </w:tcBorders>
            <w:vAlign w:val="center"/>
          </w:tcPr>
          <w:p w14:paraId="080A7B12">
            <w:pPr>
              <w:rPr>
                <w:sz w:val="24"/>
              </w:rPr>
            </w:pPr>
            <w:r>
              <w:rPr>
                <w:rFonts w:hint="eastAsia"/>
                <w:sz w:val="24"/>
              </w:rPr>
              <w:t>负责人（签字）</w:t>
            </w:r>
          </w:p>
        </w:tc>
      </w:tr>
    </w:tbl>
    <w:p w14:paraId="3E7F8EF6">
      <w:pPr>
        <w:rPr>
          <w:rFonts w:hint="eastAsia"/>
        </w:rPr>
      </w:pPr>
    </w:p>
    <w:p w14:paraId="0D044E8F">
      <w:pPr>
        <w:spacing w:line="240" w:lineRule="exact"/>
        <w:rPr>
          <w:rFonts w:hint="eastAsia"/>
        </w:rPr>
      </w:pPr>
      <w:r>
        <w:rPr>
          <w:rFonts w:hint="eastAsia"/>
        </w:rPr>
        <w:t xml:space="preserve"> </w:t>
      </w:r>
    </w:p>
    <w:p w14:paraId="52F89BAD">
      <w:pPr>
        <w:rPr>
          <w:rFonts w:hint="eastAsia" w:eastAsia="仿宋_GB2312"/>
          <w:lang w:eastAsia="zh-CN"/>
        </w:rPr>
      </w:pPr>
      <w:r>
        <w:rPr>
          <w:rFonts w:hint="eastAsia"/>
        </w:rPr>
        <w:t xml:space="preserve">                             </w:t>
      </w:r>
      <w:r>
        <w:rPr>
          <w:rFonts w:hint="eastAsia"/>
          <w:lang w:eastAsia="zh-CN"/>
        </w:rPr>
        <w:t>高安</w:t>
      </w:r>
      <w:r>
        <w:rPr>
          <w:rFonts w:hint="eastAsia"/>
        </w:rPr>
        <w:t>市</w:t>
      </w:r>
      <w:r>
        <w:rPr>
          <w:rFonts w:hint="eastAsia"/>
          <w:lang w:eastAsia="zh-CN"/>
        </w:rPr>
        <w:t>住房和城乡建设局</w:t>
      </w:r>
    </w:p>
    <w:p w14:paraId="22C14294">
      <w:pPr>
        <w:rPr>
          <w:rFonts w:hint="eastAsia"/>
        </w:rPr>
      </w:pPr>
      <w:r>
        <w:rPr>
          <w:rFonts w:hint="eastAsia"/>
        </w:rPr>
        <w:t xml:space="preserve">                                 年     月    日</w:t>
      </w:r>
    </w:p>
    <w:p w14:paraId="73D2243E">
      <w:pPr>
        <w:widowControl/>
        <w:spacing w:line="560" w:lineRule="exact"/>
        <w:ind w:right="640" w:rightChars="200"/>
        <w:jc w:val="left"/>
        <w:rPr>
          <w:rFonts w:hint="eastAsia" w:ascii="宋体" w:hAnsi="宋体"/>
          <w:kern w:val="0"/>
          <w:szCs w:val="21"/>
        </w:rPr>
      </w:pPr>
      <w:r>
        <w:rPr>
          <w:rFonts w:hint="eastAsia" w:ascii="宋体" w:hAnsi="宋体"/>
          <w:kern w:val="0"/>
        </w:rPr>
        <w:t xml:space="preserve"> </w:t>
      </w:r>
    </w:p>
    <w:p w14:paraId="6DD98E8B">
      <w:pPr>
        <w:widowControl/>
        <w:spacing w:line="560" w:lineRule="exact"/>
        <w:ind w:right="640" w:rightChars="200"/>
        <w:jc w:val="left"/>
        <w:rPr>
          <w:rFonts w:hint="eastAsia" w:ascii="宋体" w:hAnsi="宋体"/>
          <w:kern w:val="0"/>
        </w:rPr>
      </w:pPr>
      <w:r>
        <w:rPr>
          <w:rFonts w:hint="eastAsia" w:ascii="宋体" w:hAnsi="宋体"/>
          <w:kern w:val="0"/>
        </w:rPr>
        <w:t xml:space="preserve"> </w:t>
      </w:r>
    </w:p>
    <w:p w14:paraId="1B2B6077">
      <w:pPr>
        <w:widowControl/>
        <w:spacing w:line="560" w:lineRule="exact"/>
        <w:ind w:right="640" w:rightChars="200"/>
        <w:jc w:val="left"/>
        <w:rPr>
          <w:rFonts w:hint="eastAsia" w:ascii="宋体" w:hAnsi="宋体"/>
          <w:kern w:val="0"/>
        </w:rPr>
      </w:pPr>
      <w:r>
        <w:rPr>
          <w:rFonts w:hint="eastAsia" w:ascii="宋体" w:hAnsi="宋体"/>
          <w:kern w:val="0"/>
        </w:rPr>
        <w:t xml:space="preserve"> </w:t>
      </w:r>
    </w:p>
    <w:p w14:paraId="30ACEDAC">
      <w:pPr>
        <w:widowControl/>
        <w:spacing w:line="560" w:lineRule="exact"/>
        <w:ind w:right="640" w:rightChars="200"/>
        <w:jc w:val="left"/>
        <w:rPr>
          <w:rFonts w:hint="eastAsia" w:ascii="宋体" w:hAnsi="宋体"/>
          <w:kern w:val="0"/>
        </w:rPr>
      </w:pPr>
      <w:r>
        <w:rPr>
          <w:rFonts w:hint="eastAsia" w:ascii="宋体" w:hAnsi="宋体"/>
          <w:kern w:val="0"/>
        </w:rPr>
        <w:t xml:space="preserve"> </w:t>
      </w:r>
    </w:p>
    <w:p w14:paraId="154EC68F">
      <w:pPr>
        <w:widowControl/>
        <w:spacing w:line="560" w:lineRule="exact"/>
        <w:ind w:right="640" w:rightChars="200"/>
        <w:jc w:val="left"/>
        <w:rPr>
          <w:rFonts w:hint="eastAsia" w:ascii="宋体" w:hAnsi="宋体"/>
          <w:kern w:val="0"/>
        </w:rPr>
      </w:pPr>
      <w:r>
        <w:rPr>
          <w:rFonts w:hint="eastAsia" w:ascii="宋体" w:hAnsi="宋体"/>
          <w:kern w:val="0"/>
        </w:rPr>
        <w:t xml:space="preserve"> </w:t>
      </w:r>
    </w:p>
    <w:p w14:paraId="32A00643">
      <w:pPr>
        <w:widowControl/>
        <w:spacing w:line="560" w:lineRule="exact"/>
        <w:ind w:right="640" w:rightChars="200"/>
        <w:jc w:val="left"/>
        <w:rPr>
          <w:rFonts w:hint="eastAsia" w:ascii="宋体" w:hAnsi="宋体"/>
          <w:kern w:val="0"/>
        </w:rPr>
      </w:pPr>
      <w:r>
        <w:rPr>
          <w:rFonts w:hint="eastAsia" w:ascii="宋体" w:hAnsi="宋体"/>
          <w:kern w:val="0"/>
        </w:rPr>
        <w:t xml:space="preserve"> </w:t>
      </w:r>
    </w:p>
    <w:p w14:paraId="5EC8C07D">
      <w:pPr>
        <w:widowControl/>
        <w:spacing w:line="560" w:lineRule="exact"/>
        <w:ind w:right="640" w:rightChars="200"/>
        <w:jc w:val="left"/>
        <w:rPr>
          <w:rFonts w:hint="eastAsia" w:ascii="宋体" w:hAnsi="宋体"/>
          <w:kern w:val="0"/>
        </w:rPr>
      </w:pPr>
      <w:r>
        <w:rPr>
          <w:rFonts w:hint="eastAsia" w:ascii="宋体" w:hAnsi="宋体"/>
          <w:kern w:val="0"/>
        </w:rPr>
        <w:t xml:space="preserve"> </w:t>
      </w:r>
    </w:p>
    <w:p w14:paraId="132F033E">
      <w:pPr>
        <w:widowControl/>
        <w:spacing w:line="560" w:lineRule="exact"/>
        <w:ind w:right="640" w:rightChars="200"/>
        <w:jc w:val="left"/>
        <w:rPr>
          <w:rFonts w:hint="eastAsia"/>
          <w:u w:color="FF0000"/>
        </w:rPr>
      </w:pPr>
    </w:p>
    <w:p w14:paraId="2FB7F5CD"/>
    <w:p w14:paraId="74B3D4C4"/>
    <w:sectPr>
      <w:headerReference r:id="rId3" w:type="default"/>
      <w:footerReference r:id="rId4" w:type="default"/>
      <w:footerReference r:id="rId5"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83E059">
    <w:pPr>
      <w:pStyle w:val="2"/>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9F27CB">
    <w:pPr>
      <w:pStyle w:val="2"/>
      <w:framePr w:wrap="around" w:vAnchor="text" w:hAnchor="margin" w:xAlign="outside" w:y="1"/>
      <w:rPr>
        <w:rStyle w:val="7"/>
      </w:rPr>
    </w:pPr>
    <w:r>
      <w:rPr>
        <w:rStyle w:val="7"/>
      </w:rPr>
      <w:fldChar w:fldCharType="begin"/>
    </w:r>
    <w:r>
      <w:rPr>
        <w:rStyle w:val="7"/>
      </w:rPr>
      <w:instrText xml:space="preserve">PAGE  </w:instrText>
    </w:r>
    <w:r>
      <w:rPr>
        <w:rStyle w:val="7"/>
      </w:rPr>
      <w:fldChar w:fldCharType="end"/>
    </w:r>
  </w:p>
  <w:p w14:paraId="018D2D0A">
    <w:pPr>
      <w:pStyle w:val="2"/>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57ADEB">
    <w:pPr>
      <w:pStyle w:val="3"/>
      <w:pBdr>
        <w:bottom w:val="none" w:color="auto" w:sz="0" w:space="0"/>
      </w:pBdr>
      <w:jc w:val="both"/>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A2ZTZjYTQxYjFjYzlkNzk2MjY5ZmRhZWI0OGRlZTMifQ=="/>
  </w:docVars>
  <w:rsids>
    <w:rsidRoot w:val="722946B8"/>
    <w:rsid w:val="13F94750"/>
    <w:rsid w:val="1CA75901"/>
    <w:rsid w:val="490646E0"/>
    <w:rsid w:val="4C711BB9"/>
    <w:rsid w:val="502A1DD7"/>
    <w:rsid w:val="53E50D6C"/>
    <w:rsid w:val="722946B8"/>
    <w:rsid w:val="76ED21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Times New Roman" w:eastAsia="仿宋_GB2312" w:cs="Times New Roman"/>
      <w:kern w:val="2"/>
      <w:sz w:val="32"/>
      <w:szCs w:val="32"/>
      <w:lang w:val="en-US" w:eastAsia="zh-CN" w:bidi="ar-SA"/>
    </w:rPr>
  </w:style>
  <w:style w:type="character" w:default="1" w:styleId="6">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7">
    <w:name w:val="page number"/>
    <w:basedOn w:val="6"/>
    <w:qFormat/>
    <w:uiPriority w:val="0"/>
    <w:rPr>
      <w:rFonts w:ascii="Times New Roman" w:hAnsi="Times New Roman" w:eastAsia="宋体" w:cs="Times New Roman"/>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3428</Words>
  <Characters>3452</Characters>
  <Lines>0</Lines>
  <Paragraphs>0</Paragraphs>
  <TotalTime>1</TotalTime>
  <ScaleCrop>false</ScaleCrop>
  <LinksUpToDate>false</LinksUpToDate>
  <CharactersWithSpaces>3944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2025-08-05T08:30:00Z</dcterms:created>
  <dc:creator>胡钢</dc:creator>
  <cp:lastModifiedBy>Administrator</cp:lastModifiedBy>
  <cp:lastPrinted>2025-09-02T02:55:56Z</cp:lastPrinted>
  <dcterms:modified xsi:type="dcterms:W3CDTF">2025-09-02T03:04:48Z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DE912BC13E084F0C9D76F214AF9B8850_13</vt:lpwstr>
  </property>
  <property fmtid="{D5CDD505-2E9C-101B-9397-08002B2CF9AE}" pid="4" name="KSOTemplateDocerSaveRecord">
    <vt:lpwstr>eyJoZGlkIjoiMGQ3MTVjNGY0MzYzMDMwNjU3NTFmYTM3MzkxZTE2YzgifQ==</vt:lpwstr>
  </property>
</Properties>
</file>